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7987F67D" w:rsidR="00A209D6" w:rsidRPr="00B266B0" w:rsidRDefault="00A209D6" w:rsidP="0060240D">
      <w:pPr>
        <w:pStyle w:val="Header"/>
        <w:tabs>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w:t>
      </w:r>
      <w:r w:rsidR="00114134">
        <w:rPr>
          <w:bCs/>
          <w:noProof w:val="0"/>
          <w:sz w:val="24"/>
          <w:szCs w:val="24"/>
        </w:rPr>
        <w:t xml:space="preserve">114 </w:t>
      </w:r>
      <w:r w:rsidR="00244A05">
        <w:rPr>
          <w:bCs/>
          <w:noProof w:val="0"/>
          <w:sz w:val="24"/>
          <w:szCs w:val="24"/>
        </w:rPr>
        <w:t>Electronic</w:t>
      </w:r>
      <w:r w:rsidRPr="00B266B0">
        <w:rPr>
          <w:bCs/>
          <w:noProof w:val="0"/>
          <w:sz w:val="24"/>
          <w:szCs w:val="24"/>
        </w:rPr>
        <w:tab/>
      </w:r>
      <w:r w:rsidR="00CE04E1" w:rsidRPr="00CE04E1">
        <w:rPr>
          <w:bCs/>
          <w:noProof w:val="0"/>
          <w:sz w:val="24"/>
          <w:szCs w:val="24"/>
        </w:rPr>
        <w:t>R2-2105411</w:t>
      </w:r>
    </w:p>
    <w:p w14:paraId="11776FA6" w14:textId="08B6B64D" w:rsidR="00A209D6" w:rsidRPr="00465587" w:rsidRDefault="009928A9" w:rsidP="0060240D">
      <w:pPr>
        <w:pStyle w:val="Header"/>
        <w:tabs>
          <w:tab w:val="right" w:pos="9639"/>
        </w:tabs>
        <w:jc w:val="both"/>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5D0A8B" w:rsidRPr="006E1057">
        <w:rPr>
          <w:rFonts w:eastAsia="SimSun"/>
          <w:bCs/>
          <w:sz w:val="24"/>
          <w:szCs w:val="24"/>
          <w:lang w:eastAsia="zh-CN"/>
        </w:rPr>
        <w:t>1</w:t>
      </w:r>
      <w:r w:rsidR="005D0A8B">
        <w:rPr>
          <w:rFonts w:eastAsia="SimSun"/>
          <w:bCs/>
          <w:sz w:val="24"/>
          <w:szCs w:val="24"/>
          <w:lang w:eastAsia="zh-CN"/>
        </w:rPr>
        <w:t>9</w:t>
      </w:r>
      <w:r w:rsidR="005D0A8B" w:rsidRPr="006E1057">
        <w:rPr>
          <w:rFonts w:eastAsia="SimSun"/>
          <w:bCs/>
          <w:sz w:val="24"/>
          <w:szCs w:val="24"/>
          <w:lang w:eastAsia="zh-CN"/>
        </w:rPr>
        <w:t xml:space="preserve"> – 2</w:t>
      </w:r>
      <w:r w:rsidR="005D0A8B">
        <w:rPr>
          <w:rFonts w:eastAsia="SimSun"/>
          <w:bCs/>
          <w:sz w:val="24"/>
          <w:szCs w:val="24"/>
          <w:lang w:eastAsia="zh-CN"/>
        </w:rPr>
        <w:t>7</w:t>
      </w:r>
      <w:r w:rsidR="005D0A8B" w:rsidRPr="006E1057">
        <w:rPr>
          <w:rFonts w:eastAsia="SimSun"/>
          <w:bCs/>
          <w:sz w:val="24"/>
          <w:szCs w:val="24"/>
          <w:lang w:eastAsia="zh-CN"/>
        </w:rPr>
        <w:t xml:space="preserve"> </w:t>
      </w:r>
      <w:r w:rsidR="005D0A8B">
        <w:rPr>
          <w:rFonts w:eastAsia="SimSun"/>
          <w:bCs/>
          <w:sz w:val="24"/>
          <w:szCs w:val="24"/>
          <w:lang w:eastAsia="zh-CN"/>
        </w:rPr>
        <w:t>May</w:t>
      </w:r>
      <w:r w:rsidR="005D0A8B" w:rsidDel="005D0A8B">
        <w:rPr>
          <w:rFonts w:eastAsia="SimSun"/>
          <w:bCs/>
          <w:sz w:val="24"/>
          <w:szCs w:val="24"/>
          <w:lang w:eastAsia="zh-CN"/>
        </w:rPr>
        <w:t xml:space="preserve"> </w:t>
      </w:r>
      <w:r w:rsidR="00FE106D" w:rsidRPr="00FE106D">
        <w:rPr>
          <w:rFonts w:eastAsia="SimSun"/>
          <w:bCs/>
          <w:sz w:val="24"/>
          <w:szCs w:val="24"/>
          <w:lang w:eastAsia="zh-CN"/>
        </w:rPr>
        <w:t>2021</w:t>
      </w:r>
      <w:r w:rsidR="00A209D6">
        <w:rPr>
          <w:rFonts w:eastAsia="SimSun"/>
          <w:noProof w:val="0"/>
          <w:sz w:val="24"/>
          <w:szCs w:val="24"/>
          <w:lang w:eastAsia="zh-CN"/>
        </w:rPr>
        <w:tab/>
      </w:r>
      <w:r w:rsidR="005D0A8B">
        <w:rPr>
          <w:rFonts w:eastAsia="SimSun"/>
          <w:noProof w:val="0"/>
          <w:sz w:val="24"/>
          <w:szCs w:val="24"/>
          <w:lang w:eastAsia="zh-CN"/>
        </w:rPr>
        <w:t xml:space="preserve">Revision of </w:t>
      </w:r>
      <w:r w:rsidR="00FE3F0D" w:rsidRPr="00802309">
        <w:rPr>
          <w:bCs/>
          <w:noProof w:val="0"/>
          <w:sz w:val="24"/>
          <w:szCs w:val="24"/>
        </w:rPr>
        <w:t>R2-210336</w:t>
      </w:r>
      <w:r w:rsidR="00FE3F0D">
        <w:rPr>
          <w:bCs/>
          <w:noProof w:val="0"/>
          <w:sz w:val="24"/>
          <w:szCs w:val="24"/>
        </w:rPr>
        <w:t>8/</w:t>
      </w:r>
      <w:r w:rsidR="005D0A8B" w:rsidRPr="00802309">
        <w:rPr>
          <w:bCs/>
          <w:noProof w:val="0"/>
          <w:sz w:val="24"/>
          <w:szCs w:val="24"/>
        </w:rPr>
        <w:t>R2-2103369</w:t>
      </w:r>
    </w:p>
    <w:p w14:paraId="2E02E5F5" w14:textId="77777777" w:rsidR="00A209D6" w:rsidRPr="00B266B0" w:rsidRDefault="00A209D6" w:rsidP="0060240D">
      <w:pPr>
        <w:pStyle w:val="Header"/>
        <w:jc w:val="both"/>
        <w:rPr>
          <w:bCs/>
          <w:noProof w:val="0"/>
          <w:sz w:val="24"/>
        </w:rPr>
      </w:pPr>
    </w:p>
    <w:p w14:paraId="403CB9C0" w14:textId="77777777" w:rsidR="00A209D6" w:rsidRPr="00B266B0" w:rsidRDefault="00A209D6" w:rsidP="0060240D">
      <w:pPr>
        <w:pStyle w:val="Header"/>
        <w:jc w:val="both"/>
        <w:rPr>
          <w:bCs/>
          <w:noProof w:val="0"/>
          <w:sz w:val="24"/>
        </w:rPr>
      </w:pPr>
    </w:p>
    <w:p w14:paraId="74AEDB1B" w14:textId="42BD6838" w:rsidR="00A209D6" w:rsidRPr="00B266B0" w:rsidRDefault="00A209D6" w:rsidP="0060240D">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996FE6">
        <w:rPr>
          <w:rFonts w:cs="Arial"/>
          <w:b/>
          <w:bCs/>
          <w:sz w:val="24"/>
          <w:lang w:eastAsia="ja-JP"/>
        </w:rPr>
        <w:t>8.9.2</w:t>
      </w:r>
    </w:p>
    <w:p w14:paraId="73188B46" w14:textId="77777777" w:rsidR="00A209D6" w:rsidRPr="00B266B0" w:rsidRDefault="00A209D6" w:rsidP="0060240D">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BC2EED1" w:rsidR="00A209D6" w:rsidRDefault="00A209D6" w:rsidP="0060240D">
      <w:pPr>
        <w:ind w:left="1985" w:hanging="1985"/>
        <w:jc w:val="both"/>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96FE6">
        <w:rPr>
          <w:rFonts w:ascii="Arial" w:hAnsi="Arial" w:cs="Arial"/>
          <w:b/>
          <w:bCs/>
          <w:sz w:val="24"/>
        </w:rPr>
        <w:t>Detail</w:t>
      </w:r>
      <w:r w:rsidR="00671F16">
        <w:rPr>
          <w:rFonts w:ascii="Arial" w:hAnsi="Arial" w:cs="Arial"/>
          <w:b/>
          <w:bCs/>
          <w:sz w:val="24"/>
        </w:rPr>
        <w:t>s</w:t>
      </w:r>
      <w:r w:rsidR="00996FE6">
        <w:rPr>
          <w:rFonts w:ascii="Arial" w:hAnsi="Arial" w:cs="Arial"/>
          <w:b/>
          <w:bCs/>
          <w:sz w:val="24"/>
        </w:rPr>
        <w:t xml:space="preserve"> on </w:t>
      </w:r>
      <w:r w:rsidR="00D84E84">
        <w:rPr>
          <w:rFonts w:ascii="Arial" w:hAnsi="Arial" w:cs="Arial"/>
          <w:b/>
          <w:bCs/>
          <w:sz w:val="24"/>
        </w:rPr>
        <w:t xml:space="preserve">paging </w:t>
      </w:r>
      <w:r w:rsidR="009E2AD2">
        <w:rPr>
          <w:rFonts w:ascii="Arial" w:hAnsi="Arial" w:cs="Arial"/>
          <w:b/>
          <w:bCs/>
          <w:sz w:val="24"/>
        </w:rPr>
        <w:t>subgrouping</w:t>
      </w:r>
      <w:r w:rsidR="00996FE6">
        <w:rPr>
          <w:rFonts w:ascii="Arial" w:hAnsi="Arial" w:cs="Arial"/>
          <w:b/>
          <w:bCs/>
          <w:sz w:val="24"/>
        </w:rPr>
        <w:t xml:space="preserve"> </w:t>
      </w:r>
      <w:r w:rsidR="0079637E">
        <w:rPr>
          <w:rFonts w:ascii="Arial" w:hAnsi="Arial" w:cs="Arial"/>
          <w:b/>
          <w:bCs/>
          <w:sz w:val="24"/>
        </w:rPr>
        <w:t>determination</w:t>
      </w:r>
      <w:r w:rsidR="00124C62">
        <w:rPr>
          <w:rFonts w:ascii="Arial" w:hAnsi="Arial" w:cs="Arial"/>
          <w:b/>
          <w:bCs/>
          <w:sz w:val="24"/>
        </w:rPr>
        <w:t xml:space="preserve"> and indication</w:t>
      </w:r>
    </w:p>
    <w:p w14:paraId="1F147C23" w14:textId="007AE151" w:rsidR="00A209D6" w:rsidRPr="00B266B0" w:rsidRDefault="00A209D6" w:rsidP="0060240D">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r w:rsidR="00213444" w:rsidRPr="00213444">
        <w:rPr>
          <w:rFonts w:ascii="Arial" w:hAnsi="Arial" w:cs="Arial"/>
          <w:b/>
          <w:bCs/>
          <w:sz w:val="24"/>
        </w:rPr>
        <w:t xml:space="preserve">NR_UE_pow_sav_enh-Core </w:t>
      </w:r>
      <w:r>
        <w:rPr>
          <w:rFonts w:ascii="Arial" w:hAnsi="Arial" w:cs="Arial"/>
          <w:b/>
          <w:bCs/>
          <w:sz w:val="24"/>
        </w:rPr>
        <w:t xml:space="preserve">- Release </w:t>
      </w:r>
      <w:r w:rsidR="00213444">
        <w:rPr>
          <w:rFonts w:ascii="Arial" w:hAnsi="Arial" w:cs="Arial"/>
          <w:b/>
          <w:bCs/>
          <w:sz w:val="24"/>
        </w:rPr>
        <w:t>17</w:t>
      </w:r>
    </w:p>
    <w:p w14:paraId="6FEB19D6" w14:textId="77777777" w:rsidR="00A209D6" w:rsidRPr="00B266B0" w:rsidRDefault="00A209D6" w:rsidP="0060240D">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60240D">
      <w:pPr>
        <w:pStyle w:val="Heading1"/>
        <w:jc w:val="both"/>
      </w:pPr>
      <w:r w:rsidRPr="006E13D1">
        <w:t>1</w:t>
      </w:r>
      <w:r w:rsidRPr="006E13D1">
        <w:tab/>
      </w:r>
      <w:r>
        <w:t>Introduction</w:t>
      </w:r>
    </w:p>
    <w:p w14:paraId="01820D38" w14:textId="25562DE8" w:rsidR="008147B3" w:rsidRDefault="005D0A8B" w:rsidP="0060240D">
      <w:pPr>
        <w:spacing w:before="120"/>
        <w:jc w:val="both"/>
      </w:pPr>
      <w:r>
        <w:t>The following agreements were made in the previous RAN2 meeting on paging enhancement</w:t>
      </w:r>
      <w:r w:rsidR="00B44FEA">
        <w:t xml:space="preserve"> </w:t>
      </w:r>
      <w:r w:rsidR="0079637E">
        <w:t>[1]</w:t>
      </w:r>
      <w:r w:rsidR="009C3B82">
        <w:t>.</w:t>
      </w:r>
      <w:r w:rsidR="0003542A">
        <w:t xml:space="preserve"> </w:t>
      </w:r>
    </w:p>
    <w:tbl>
      <w:tblPr>
        <w:tblStyle w:val="TableGrid"/>
        <w:tblW w:w="0" w:type="auto"/>
        <w:tblLook w:val="04A0" w:firstRow="1" w:lastRow="0" w:firstColumn="1" w:lastColumn="0" w:noHBand="0" w:noVBand="1"/>
      </w:tblPr>
      <w:tblGrid>
        <w:gridCol w:w="9631"/>
      </w:tblGrid>
      <w:tr w:rsidR="00370E9B" w14:paraId="558B59B5" w14:textId="77777777" w:rsidTr="004E79B9">
        <w:tc>
          <w:tcPr>
            <w:tcW w:w="9631" w:type="dxa"/>
          </w:tcPr>
          <w:p w14:paraId="35F17F3F" w14:textId="77777777" w:rsidR="00620888" w:rsidRDefault="00620888" w:rsidP="00620888">
            <w:pPr>
              <w:pStyle w:val="Agreement"/>
            </w:pPr>
            <w:r>
              <w:t>We adopt Network controlled subgrouping (</w:t>
            </w:r>
            <w:r w:rsidRPr="00DA21F1">
              <w:t>based on individual UE characteristics</w:t>
            </w:r>
            <w:r>
              <w:t>, not specified or limited to paging prob as EUTRA, possibly with additional randomization)</w:t>
            </w:r>
          </w:p>
          <w:p w14:paraId="38EA8E62" w14:textId="07547FB7" w:rsidR="00370E9B" w:rsidRDefault="0086157B" w:rsidP="004E79B9">
            <w:pPr>
              <w:pStyle w:val="Agreement"/>
              <w:jc w:val="both"/>
            </w:pPr>
            <w:r>
              <w:t xml:space="preserve">If the network chooses to not provide specific subgrouping information, there will be configuration option where subgrouping can be supported by randomization (by UE-ID). </w:t>
            </w:r>
          </w:p>
          <w:p w14:paraId="196512B5" w14:textId="63C636A3" w:rsidR="00370E9B" w:rsidRDefault="00370E9B" w:rsidP="0060240D">
            <w:pPr>
              <w:pStyle w:val="Doc-text2"/>
              <w:jc w:val="both"/>
            </w:pPr>
          </w:p>
        </w:tc>
      </w:tr>
    </w:tbl>
    <w:p w14:paraId="524EE175" w14:textId="4C165F05" w:rsidR="0003542A" w:rsidRDefault="0003542A" w:rsidP="0060240D">
      <w:pPr>
        <w:spacing w:before="120"/>
        <w:jc w:val="both"/>
      </w:pPr>
      <w:r>
        <w:t xml:space="preserve">In </w:t>
      </w:r>
      <w:r w:rsidR="00EA1992">
        <w:t xml:space="preserve">this </w:t>
      </w:r>
      <w:r>
        <w:t xml:space="preserve">contribution, we discuss </w:t>
      </w:r>
      <w:r w:rsidR="00A477B1">
        <w:t xml:space="preserve">further details on </w:t>
      </w:r>
      <w:r w:rsidR="009E2AD2">
        <w:t>subgrouping</w:t>
      </w:r>
      <w:r>
        <w:t xml:space="preserve"> determination </w:t>
      </w:r>
      <w:r w:rsidR="00D228C6">
        <w:t>and indication</w:t>
      </w:r>
      <w:r w:rsidR="008328BE">
        <w:t>,</w:t>
      </w:r>
      <w:r w:rsidR="00D228C6">
        <w:t xml:space="preserve"> </w:t>
      </w:r>
      <w:r>
        <w:t>and potential impact on SA2</w:t>
      </w:r>
      <w:r w:rsidR="00D228C6">
        <w:t xml:space="preserve"> and RAN1</w:t>
      </w:r>
      <w:r>
        <w:t>.</w:t>
      </w:r>
    </w:p>
    <w:p w14:paraId="4F547731" w14:textId="6D92BC09" w:rsidR="00A209D6" w:rsidRPr="006E13D1" w:rsidRDefault="00A209D6" w:rsidP="0060240D">
      <w:pPr>
        <w:pStyle w:val="Heading1"/>
        <w:jc w:val="both"/>
      </w:pPr>
      <w:r w:rsidRPr="006E13D1">
        <w:t>2</w:t>
      </w:r>
      <w:r w:rsidRPr="006E13D1">
        <w:tab/>
      </w:r>
      <w:r w:rsidR="0080275B">
        <w:t>Discussion</w:t>
      </w:r>
    </w:p>
    <w:p w14:paraId="3B3D3BB5" w14:textId="0CB53F07" w:rsidR="001C5E9C" w:rsidRPr="006E13D1" w:rsidRDefault="001C5E9C" w:rsidP="001C5E9C">
      <w:pPr>
        <w:pStyle w:val="Heading2"/>
      </w:pPr>
      <w:r>
        <w:t>2</w:t>
      </w:r>
      <w:r w:rsidRPr="006E13D1">
        <w:t>.1</w:t>
      </w:r>
      <w:r w:rsidRPr="006E13D1">
        <w:tab/>
      </w:r>
      <w:r>
        <w:t>Subgrouping determination</w:t>
      </w:r>
    </w:p>
    <w:p w14:paraId="17B75F17" w14:textId="3D343FB5" w:rsidR="004B2779" w:rsidRDefault="00412358" w:rsidP="00283EFA">
      <w:pPr>
        <w:spacing w:before="120"/>
        <w:jc w:val="both"/>
      </w:pPr>
      <w:r>
        <w:t xml:space="preserve">Paging probability-based approach </w:t>
      </w:r>
      <w:r w:rsidR="00BE1F97">
        <w:t xml:space="preserve">is </w:t>
      </w:r>
      <w:r>
        <w:t>supported for NB-IoT</w:t>
      </w:r>
      <w:r w:rsidR="0039156C">
        <w:t>,</w:t>
      </w:r>
      <w:r>
        <w:t xml:space="preserve"> which could make sense </w:t>
      </w:r>
      <w:r w:rsidR="008955FD">
        <w:t xml:space="preserve">because of </w:t>
      </w:r>
      <w:r>
        <w:t xml:space="preserve">the assumption that </w:t>
      </w:r>
      <w:r w:rsidR="008955FD">
        <w:t xml:space="preserve">the </w:t>
      </w:r>
      <w:r>
        <w:t xml:space="preserve">paging probabilities </w:t>
      </w:r>
      <w:r w:rsidR="00BE1F97">
        <w:t xml:space="preserve">are </w:t>
      </w:r>
      <w:r>
        <w:t>deterministic for certain type</w:t>
      </w:r>
      <w:r w:rsidR="0039156C">
        <w:t>s</w:t>
      </w:r>
      <w:r>
        <w:t xml:space="preserve"> of NB-IoT device</w:t>
      </w:r>
      <w:r w:rsidR="0039156C">
        <w:t>s</w:t>
      </w:r>
      <w:r>
        <w:t xml:space="preserve"> and it could vary largely for different type</w:t>
      </w:r>
      <w:r w:rsidR="0039156C">
        <w:t>s</w:t>
      </w:r>
      <w:r>
        <w:t xml:space="preserve"> of devices. T</w:t>
      </w:r>
      <w:r w:rsidRPr="00C97094">
        <w:t>he CN and UE communicates the paging probability</w:t>
      </w:r>
      <w:r>
        <w:t xml:space="preserve">, then </w:t>
      </w:r>
      <w:r w:rsidRPr="00C97094">
        <w:t>the RAN</w:t>
      </w:r>
      <w:r>
        <w:t xml:space="preserve"> and </w:t>
      </w:r>
      <w:r w:rsidRPr="00C97094">
        <w:t xml:space="preserve">UE derives the UE’s </w:t>
      </w:r>
      <w:r w:rsidR="009E2AD2">
        <w:t>subgrouping</w:t>
      </w:r>
      <w:r w:rsidRPr="00C97094">
        <w:t xml:space="preserve"> based on the paging probability</w:t>
      </w:r>
      <w:r>
        <w:t xml:space="preserve"> </w:t>
      </w:r>
      <w:r w:rsidR="008955FD">
        <w:t xml:space="preserve">and </w:t>
      </w:r>
      <w:r w:rsidRPr="00C97094">
        <w:t>the paging probability thresholds set by RAN and the UE ID [</w:t>
      </w:r>
      <w:r>
        <w:t>3</w:t>
      </w:r>
      <w:r w:rsidRPr="00C97094">
        <w:t xml:space="preserve">]. </w:t>
      </w:r>
      <w:r>
        <w:t>However, the Rel-17 power saving WI targets to support all type</w:t>
      </w:r>
      <w:r w:rsidR="008955FD">
        <w:t>s</w:t>
      </w:r>
      <w:r>
        <w:t xml:space="preserve"> of UEs,</w:t>
      </w:r>
      <w:r w:rsidR="008955FD">
        <w:t xml:space="preserve"> thus</w:t>
      </w:r>
      <w:r>
        <w:t xml:space="preserve"> it might be difficult to assume deterministic paging probabilit</w:t>
      </w:r>
      <w:r w:rsidR="000F3EB2">
        <w:t>ies</w:t>
      </w:r>
      <w:r>
        <w:t xml:space="preserve"> as for NB-IoT devices. </w:t>
      </w:r>
      <w:r w:rsidR="006E4F4B">
        <w:t>It was agreed not to limit the NW assignment-based approach to paging probability</w:t>
      </w:r>
      <w:r w:rsidR="002D0746">
        <w:t>,</w:t>
      </w:r>
      <w:r w:rsidR="00103A2A">
        <w:t xml:space="preserve"> </w:t>
      </w:r>
      <w:r w:rsidR="008438A1">
        <w:t>i.e. it</w:t>
      </w:r>
      <w:r w:rsidR="00103A2A">
        <w:t xml:space="preserve"> can take into account paging probability, power consumption profile, </w:t>
      </w:r>
      <w:r w:rsidR="00C559A1">
        <w:t>UE types</w:t>
      </w:r>
      <w:r w:rsidR="00CE15F9">
        <w:t xml:space="preserve"> (e.g. eMBB or RedCap</w:t>
      </w:r>
      <w:r w:rsidR="00D10C59">
        <w:t>, with or without eDRX</w:t>
      </w:r>
      <w:r w:rsidR="00CE15F9">
        <w:t>)</w:t>
      </w:r>
      <w:r w:rsidR="00C559A1">
        <w:t xml:space="preserve">, </w:t>
      </w:r>
      <w:r w:rsidR="00103A2A">
        <w:t>mobility states etc. when assigning the subgroup</w:t>
      </w:r>
      <w:r w:rsidR="000F3EB2">
        <w:t>s</w:t>
      </w:r>
      <w:r w:rsidR="00103A2A">
        <w:t xml:space="preserve">. </w:t>
      </w:r>
    </w:p>
    <w:p w14:paraId="0AAA16FA" w14:textId="00827125" w:rsidR="00103A2A" w:rsidRDefault="00103A2A" w:rsidP="0060240D">
      <w:pPr>
        <w:jc w:val="both"/>
      </w:pPr>
      <w:r>
        <w:t xml:space="preserve">However, it is not clear whether CN or RAN </w:t>
      </w:r>
      <w:r w:rsidR="006E707C">
        <w:t>sh</w:t>
      </w:r>
      <w:r>
        <w:t>ould assign the subgroup</w:t>
      </w:r>
      <w:r w:rsidR="000F3EB2">
        <w:t xml:space="preserve"> to a UE</w:t>
      </w:r>
      <w:r>
        <w:t xml:space="preserve"> and based on what information or if any assistan</w:t>
      </w:r>
      <w:r w:rsidR="00DD2F9A">
        <w:t>ce</w:t>
      </w:r>
      <w:r>
        <w:t xml:space="preserve"> information is needed for the </w:t>
      </w:r>
      <w:r w:rsidR="00B16EC2">
        <w:t xml:space="preserve">node assigning the </w:t>
      </w:r>
      <w:r w:rsidR="009E2AD2">
        <w:t>subgrouping</w:t>
      </w:r>
      <w:r>
        <w:t xml:space="preserve"> to make such decision.</w:t>
      </w:r>
      <w:r w:rsidR="004B2779">
        <w:t xml:space="preserve"> </w:t>
      </w:r>
    </w:p>
    <w:p w14:paraId="48CF3524" w14:textId="273B4E8B" w:rsidR="00FA4C7F" w:rsidRDefault="004533E2" w:rsidP="0060240D">
      <w:pPr>
        <w:spacing w:before="120"/>
        <w:jc w:val="both"/>
      </w:pPr>
      <w:r>
        <w:t xml:space="preserve">For </w:t>
      </w:r>
      <w:r w:rsidR="000F3EB2">
        <w:t xml:space="preserve">the </w:t>
      </w:r>
      <w:r w:rsidR="00905AD0">
        <w:t>NW assignment</w:t>
      </w:r>
      <w:r w:rsidR="00412358">
        <w:t>-</w:t>
      </w:r>
      <w:r w:rsidR="00905AD0">
        <w:t>based</w:t>
      </w:r>
      <w:r w:rsidR="00A37A23">
        <w:t xml:space="preserve"> mechanism, </w:t>
      </w:r>
      <w:r w:rsidR="000A69A5">
        <w:t xml:space="preserve">we </w:t>
      </w:r>
      <w:r w:rsidR="00456152">
        <w:t>think</w:t>
      </w:r>
      <w:r w:rsidR="000A69A5">
        <w:t xml:space="preserve"> the basic assumption should be</w:t>
      </w:r>
      <w:r w:rsidR="009A0716">
        <w:t xml:space="preserve"> that</w:t>
      </w:r>
      <w:r w:rsidR="000A69A5">
        <w:t xml:space="preserve"> </w:t>
      </w:r>
      <w:r w:rsidR="009A089D">
        <w:t xml:space="preserve">RAN </w:t>
      </w:r>
      <w:r w:rsidR="0080644A">
        <w:t>sh</w:t>
      </w:r>
      <w:r w:rsidR="000A69A5">
        <w:t xml:space="preserve">ould still be able to </w:t>
      </w:r>
      <w:r w:rsidR="009A089D">
        <w:t xml:space="preserve">decide </w:t>
      </w:r>
      <w:r w:rsidR="00FD61E7">
        <w:t xml:space="preserve">the </w:t>
      </w:r>
      <w:r w:rsidR="000A69A5">
        <w:t xml:space="preserve">number of subgroups to be supported </w:t>
      </w:r>
      <w:r w:rsidR="001751AF">
        <w:t>taking</w:t>
      </w:r>
      <w:r w:rsidR="000A69A5">
        <w:t xml:space="preserve"> </w:t>
      </w:r>
      <w:r w:rsidR="009A089D">
        <w:t xml:space="preserve">its paging configuration </w:t>
      </w:r>
      <w:r w:rsidR="001751AF">
        <w:t>and</w:t>
      </w:r>
      <w:r w:rsidR="009A089D">
        <w:t xml:space="preserve"> load situation </w:t>
      </w:r>
      <w:r w:rsidR="001751AF">
        <w:t xml:space="preserve">into account, </w:t>
      </w:r>
      <w:r w:rsidR="000A69A5">
        <w:t xml:space="preserve">without requiring all the cells within the same tracking area to support </w:t>
      </w:r>
      <w:r w:rsidR="000F3EB2">
        <w:t xml:space="preserve">the </w:t>
      </w:r>
      <w:r w:rsidR="000A69A5">
        <w:t xml:space="preserve">same number of subgroups. </w:t>
      </w:r>
    </w:p>
    <w:p w14:paraId="3CD4C4FE" w14:textId="2940E385" w:rsidR="007A12C5" w:rsidRDefault="007A12C5" w:rsidP="0060240D">
      <w:pPr>
        <w:spacing w:before="120"/>
        <w:jc w:val="both"/>
      </w:pPr>
      <w:r w:rsidRPr="007A12C5">
        <w:rPr>
          <w:b/>
          <w:bCs/>
        </w:rPr>
        <w:t xml:space="preserve">Proposal </w:t>
      </w:r>
      <w:r w:rsidR="00EC4D79">
        <w:rPr>
          <w:b/>
          <w:bCs/>
        </w:rPr>
        <w:t>1</w:t>
      </w:r>
      <w:r>
        <w:t xml:space="preserve">: </w:t>
      </w:r>
      <w:r w:rsidR="007E6B9C">
        <w:t xml:space="preserve">for </w:t>
      </w:r>
      <w:r w:rsidR="008A5D68">
        <w:t xml:space="preserve">NW assignment-based subgrouping, </w:t>
      </w:r>
      <w:r>
        <w:t>we should not assume same number of subgroups for all the cells within the same TA.</w:t>
      </w:r>
    </w:p>
    <w:p w14:paraId="7978344E" w14:textId="055EC6BA" w:rsidR="00576CD8" w:rsidRDefault="00323373" w:rsidP="00284238">
      <w:pPr>
        <w:jc w:val="both"/>
      </w:pPr>
      <w:r>
        <w:t>In other words,</w:t>
      </w:r>
      <w:r w:rsidR="009A089D">
        <w:t xml:space="preserve"> </w:t>
      </w:r>
      <w:r w:rsidR="00D44D6D">
        <w:t>CN might not know how many subgroups each cell supports in RAN</w:t>
      </w:r>
      <w:r w:rsidR="000A69A5">
        <w:t>,</w:t>
      </w:r>
      <w:r w:rsidR="00163741">
        <w:t xml:space="preserve"> </w:t>
      </w:r>
      <w:r w:rsidR="000F3EB2">
        <w:t xml:space="preserve">and </w:t>
      </w:r>
      <w:r w:rsidR="00163741">
        <w:t>it should be enough to assign the UEs to different</w:t>
      </w:r>
      <w:r w:rsidR="00A37A23">
        <w:t xml:space="preserve"> subset</w:t>
      </w:r>
      <w:r w:rsidR="0056606A">
        <w:t>s</w:t>
      </w:r>
      <w:r w:rsidR="009C3507">
        <w:t xml:space="preserve"> other than assigning the subgroup itself</w:t>
      </w:r>
      <w:r w:rsidR="0056606A">
        <w:t xml:space="preserve">. </w:t>
      </w:r>
      <w:r w:rsidR="000A69A5">
        <w:t xml:space="preserve">The </w:t>
      </w:r>
      <w:r w:rsidR="00312218">
        <w:t xml:space="preserve">UEs within </w:t>
      </w:r>
      <w:r w:rsidR="00163741">
        <w:t>each subset</w:t>
      </w:r>
      <w:r w:rsidR="00312218">
        <w:t xml:space="preserve"> could </w:t>
      </w:r>
      <w:r w:rsidR="000F3EB2">
        <w:t>have the</w:t>
      </w:r>
      <w:r w:rsidR="00163741">
        <w:t xml:space="preserve"> </w:t>
      </w:r>
      <w:r w:rsidR="00A37A23">
        <w:t xml:space="preserve">same paging probability or </w:t>
      </w:r>
      <w:r w:rsidR="000F3EB2">
        <w:t xml:space="preserve">be of the </w:t>
      </w:r>
      <w:r w:rsidR="00A37A23">
        <w:t>same type, e.g. Re</w:t>
      </w:r>
      <w:r w:rsidR="00412358">
        <w:t>dC</w:t>
      </w:r>
      <w:r w:rsidR="00A37A23">
        <w:t>ap UEs or eMBB UEs</w:t>
      </w:r>
      <w:r w:rsidR="00576CD8">
        <w:t>, which is up to NW implementation</w:t>
      </w:r>
      <w:r w:rsidR="000F3EB2">
        <w:t>,</w:t>
      </w:r>
      <w:r w:rsidR="00576CD8">
        <w:t xml:space="preserve"> with </w:t>
      </w:r>
      <w:r w:rsidR="00B4069D">
        <w:t>potential</w:t>
      </w:r>
      <w:r w:rsidR="00576CD8">
        <w:t xml:space="preserve"> UE assistan</w:t>
      </w:r>
      <w:r w:rsidR="00557CD3">
        <w:t>ce</w:t>
      </w:r>
      <w:r w:rsidR="00576CD8">
        <w:t xml:space="preserve"> information if needed</w:t>
      </w:r>
      <w:r w:rsidR="00826A4C">
        <w:t xml:space="preserve">. </w:t>
      </w:r>
      <w:r w:rsidR="00576CD8">
        <w:t xml:space="preserve">Similar to paging probability-based subgrouping for NB-IoT, CN and UE interaction </w:t>
      </w:r>
      <w:r w:rsidR="00904D65">
        <w:t xml:space="preserve">could be </w:t>
      </w:r>
      <w:r w:rsidR="00FA5DDF">
        <w:t>needed</w:t>
      </w:r>
      <w:r w:rsidR="00576CD8">
        <w:t xml:space="preserve"> on which subset the UE should be place</w:t>
      </w:r>
      <w:r w:rsidR="00C00B7F">
        <w:t>d</w:t>
      </w:r>
      <w:r w:rsidR="00576CD8">
        <w:t xml:space="preserve"> in.</w:t>
      </w:r>
    </w:p>
    <w:p w14:paraId="4303E93E" w14:textId="1FFA7E5A" w:rsidR="00A37A23" w:rsidRDefault="00826A4C" w:rsidP="00284238">
      <w:pPr>
        <w:jc w:val="both"/>
      </w:pPr>
      <w:r>
        <w:lastRenderedPageBreak/>
        <w:t>It could</w:t>
      </w:r>
      <w:r w:rsidR="000E07DA">
        <w:t xml:space="preserve"> </w:t>
      </w:r>
      <w:r w:rsidR="00667B2C">
        <w:t>work on top of the UE_ID based approach</w:t>
      </w:r>
      <w:r w:rsidR="00312218">
        <w:t xml:space="preserve"> with the</w:t>
      </w:r>
      <w:r w:rsidR="007859F6">
        <w:t xml:space="preserve"> </w:t>
      </w:r>
      <w:r w:rsidR="00667B2C">
        <w:t xml:space="preserve">UEs in </w:t>
      </w:r>
      <w:r w:rsidR="00B6453E">
        <w:t>same</w:t>
      </w:r>
      <w:r w:rsidR="00667B2C">
        <w:t xml:space="preserve"> subset </w:t>
      </w:r>
      <w:r w:rsidR="0093640A">
        <w:t>still</w:t>
      </w:r>
      <w:r w:rsidR="00A37A23">
        <w:t xml:space="preserve"> uniformly distributed into </w:t>
      </w:r>
      <w:r w:rsidR="0020511B">
        <w:t>different</w:t>
      </w:r>
      <w:r w:rsidR="00A37A23">
        <w:t xml:space="preserve"> subgroup</w:t>
      </w:r>
      <w:r w:rsidR="0020511B">
        <w:t>s</w:t>
      </w:r>
      <w:r w:rsidR="00A37A23">
        <w:t xml:space="preserve"> </w:t>
      </w:r>
      <w:r w:rsidR="002C437A">
        <w:t xml:space="preserve">based on UE_ID </w:t>
      </w:r>
      <w:r w:rsidR="00A37A23">
        <w:t xml:space="preserve">if </w:t>
      </w:r>
      <w:r w:rsidR="000F3EB2">
        <w:t xml:space="preserve">there are </w:t>
      </w:r>
      <w:r w:rsidR="00A37A23">
        <w:t xml:space="preserve">multiple subgroups for </w:t>
      </w:r>
      <w:r w:rsidR="000F3EB2">
        <w:t xml:space="preserve">a </w:t>
      </w:r>
      <w:r w:rsidR="00A37A23">
        <w:t>subset</w:t>
      </w:r>
      <w:r w:rsidR="00951A92">
        <w:t xml:space="preserve"> if needed</w:t>
      </w:r>
      <w:r w:rsidR="00A37A23">
        <w:t>.</w:t>
      </w:r>
      <w:r w:rsidR="00284238" w:rsidRPr="00284238">
        <w:t xml:space="preserve"> </w:t>
      </w:r>
      <w:r w:rsidR="008E081D">
        <w:t xml:space="preserve">It is </w:t>
      </w:r>
      <w:r w:rsidR="00951A92">
        <w:t xml:space="preserve">also </w:t>
      </w:r>
      <w:r w:rsidR="008E081D">
        <w:t xml:space="preserve">possible for the NW implementation to disable randomization </w:t>
      </w:r>
      <w:r w:rsidR="000F6BF2">
        <w:t xml:space="preserve">within the subset </w:t>
      </w:r>
      <w:r w:rsidR="008E081D">
        <w:t xml:space="preserve">by </w:t>
      </w:r>
      <w:r w:rsidR="00D065A4">
        <w:t xml:space="preserve">explicitly </w:t>
      </w:r>
      <w:r w:rsidR="00951A92">
        <w:t>allocating the UEs to different subsets.</w:t>
      </w:r>
    </w:p>
    <w:p w14:paraId="49E3AD71" w14:textId="67CDFFAF" w:rsidR="0060240D" w:rsidRDefault="0060240D" w:rsidP="0060240D">
      <w:pPr>
        <w:jc w:val="both"/>
      </w:pPr>
      <w:r w:rsidRPr="00A37A23">
        <w:rPr>
          <w:b/>
          <w:bCs/>
        </w:rPr>
        <w:t xml:space="preserve">Proposal </w:t>
      </w:r>
      <w:r w:rsidR="00EC4D79">
        <w:rPr>
          <w:b/>
          <w:bCs/>
        </w:rPr>
        <w:t>2</w:t>
      </w:r>
      <w:r>
        <w:t xml:space="preserve">: </w:t>
      </w:r>
      <w:r w:rsidR="00EC4D79">
        <w:t xml:space="preserve">for </w:t>
      </w:r>
      <w:r>
        <w:t>NW assignment-based subgrouping, it should be enough</w:t>
      </w:r>
      <w:r w:rsidR="004C0263">
        <w:t xml:space="preserve"> for the CN</w:t>
      </w:r>
      <w:r>
        <w:t xml:space="preserve"> to assign the UEs of the same characteristic</w:t>
      </w:r>
      <w:r w:rsidR="000F3EB2">
        <w:t>s</w:t>
      </w:r>
      <w:r>
        <w:t xml:space="preserve"> to the same subset and the UEs within the subset are </w:t>
      </w:r>
      <w:r w:rsidR="00AA6566">
        <w:t xml:space="preserve">then </w:t>
      </w:r>
      <w:r>
        <w:t>uniformly distributed into multiple subgroups based on UE_ID</w:t>
      </w:r>
      <w:r w:rsidR="00D94690">
        <w:t xml:space="preserve"> if needed</w:t>
      </w:r>
      <w:r>
        <w:t>.</w:t>
      </w:r>
    </w:p>
    <w:p w14:paraId="21517C21" w14:textId="210BD98A" w:rsidR="008A4C86" w:rsidRDefault="00AB5E03" w:rsidP="008A4C86">
      <w:pPr>
        <w:jc w:val="both"/>
      </w:pPr>
      <w:r>
        <w:rPr>
          <w:b/>
          <w:bCs/>
        </w:rPr>
        <w:t>Observation 1</w:t>
      </w:r>
      <w:r w:rsidR="008A4C86" w:rsidRPr="00A37A23">
        <w:rPr>
          <w:b/>
          <w:bCs/>
        </w:rPr>
        <w:t>:</w:t>
      </w:r>
      <w:r w:rsidR="008A4C86">
        <w:t xml:space="preserve"> CN and UE coordination might be needed on which subset the UE should be placed </w:t>
      </w:r>
      <w:r w:rsidR="00912CFF">
        <w:t>in</w:t>
      </w:r>
      <w:r w:rsidR="008A4C86">
        <w:t xml:space="preserve"> and CN </w:t>
      </w:r>
      <w:r w:rsidR="006442B3">
        <w:t>will</w:t>
      </w:r>
      <w:r w:rsidR="008A4C86">
        <w:t xml:space="preserve"> indicate </w:t>
      </w:r>
      <w:r w:rsidR="00D23BCD">
        <w:t>the subset of the UE</w:t>
      </w:r>
      <w:r w:rsidR="008A4C86">
        <w:t xml:space="preserve"> to RAN when the UE is paged.</w:t>
      </w:r>
    </w:p>
    <w:p w14:paraId="2980A8C9" w14:textId="3F526990" w:rsidR="000A69A5" w:rsidRDefault="00C84F49" w:rsidP="0060240D">
      <w:pPr>
        <w:jc w:val="both"/>
      </w:pPr>
      <w:r>
        <w:t xml:space="preserve">Regarding to the role of RAN, </w:t>
      </w:r>
      <w:r w:rsidR="000A69A5">
        <w:t xml:space="preserve">RAN should </w:t>
      </w:r>
      <w:r w:rsidR="00262C26">
        <w:t>decide</w:t>
      </w:r>
      <w:r w:rsidR="009075FE">
        <w:t xml:space="preserve"> the</w:t>
      </w:r>
      <w:r w:rsidR="000A69A5">
        <w:t xml:space="preserve"> </w:t>
      </w:r>
      <w:r w:rsidR="00D32DFE">
        <w:t xml:space="preserve">total number of subgroups and </w:t>
      </w:r>
      <w:r w:rsidR="000A69A5">
        <w:t>the split of the subgroups for different subset</w:t>
      </w:r>
      <w:r w:rsidR="008A4C86">
        <w:t>s</w:t>
      </w:r>
      <w:r w:rsidR="009212FF">
        <w:t xml:space="preserve"> considering its own paging configuration and load situation</w:t>
      </w:r>
      <w:r w:rsidR="000A69A5">
        <w:t>, potential</w:t>
      </w:r>
      <w:r w:rsidR="00443643">
        <w:t>ly</w:t>
      </w:r>
      <w:r w:rsidR="000A69A5">
        <w:t xml:space="preserve"> </w:t>
      </w:r>
      <w:r w:rsidR="00443643">
        <w:t xml:space="preserve">with </w:t>
      </w:r>
      <w:r w:rsidR="000A69A5">
        <w:t xml:space="preserve">coordination between CN and RAN on how many subgroups </w:t>
      </w:r>
      <w:r w:rsidR="004E79B9">
        <w:t xml:space="preserve">RAN </w:t>
      </w:r>
      <w:r w:rsidR="000A69A5">
        <w:t xml:space="preserve">needs to support for each subset, e.g. depends on the number of different types of UEs </w:t>
      </w:r>
      <w:r w:rsidR="000B6C59">
        <w:t>in</w:t>
      </w:r>
      <w:r w:rsidR="000A69A5">
        <w:t xml:space="preserve"> the tracking area and estimated paging probability of the UEs in different subset, etc.</w:t>
      </w:r>
      <w:r w:rsidR="0060240D">
        <w:t xml:space="preserve"> </w:t>
      </w:r>
    </w:p>
    <w:p w14:paraId="1DCBC8AB" w14:textId="02D0D47C" w:rsidR="00BF50A2" w:rsidRDefault="00BF50A2" w:rsidP="0060240D">
      <w:pPr>
        <w:jc w:val="both"/>
      </w:pPr>
      <w:r w:rsidRPr="00E36840">
        <w:rPr>
          <w:b/>
          <w:bCs/>
        </w:rPr>
        <w:t xml:space="preserve">Proposal </w:t>
      </w:r>
      <w:r w:rsidR="00AB1315">
        <w:rPr>
          <w:b/>
          <w:bCs/>
        </w:rPr>
        <w:t>3</w:t>
      </w:r>
      <w:r w:rsidRPr="00E36840">
        <w:rPr>
          <w:b/>
          <w:bCs/>
        </w:rPr>
        <w:t>:</w:t>
      </w:r>
      <w:r>
        <w:t xml:space="preserve"> </w:t>
      </w:r>
      <w:r w:rsidR="00032302">
        <w:t>RAN decides the total number of subgroups and number of subgroups for each subset</w:t>
      </w:r>
      <w:r w:rsidR="008E3716">
        <w:t>,</w:t>
      </w:r>
      <w:r>
        <w:t xml:space="preserve"> potentially based on assistan</w:t>
      </w:r>
      <w:r w:rsidR="00AC2C16">
        <w:t>ce</w:t>
      </w:r>
      <w:r>
        <w:t xml:space="preserve"> information from CN.</w:t>
      </w:r>
    </w:p>
    <w:p w14:paraId="0E98AEE2" w14:textId="20745CDC" w:rsidR="00165F4C" w:rsidRDefault="00165F4C" w:rsidP="00165F4C">
      <w:pPr>
        <w:jc w:val="both"/>
      </w:pPr>
      <w:r w:rsidRPr="000E17F3">
        <w:rPr>
          <w:b/>
          <w:bCs/>
        </w:rPr>
        <w:t xml:space="preserve">Proposal </w:t>
      </w:r>
      <w:r w:rsidR="00AB1315">
        <w:rPr>
          <w:b/>
          <w:bCs/>
        </w:rPr>
        <w:t>4</w:t>
      </w:r>
      <w:r>
        <w:t xml:space="preserve">: when the UEs are not assigned to </w:t>
      </w:r>
      <w:r w:rsidR="00052C02">
        <w:t>multiple</w:t>
      </w:r>
      <w:r>
        <w:t xml:space="preserve"> subsets, only UE_ID based subgrouping applies</w:t>
      </w:r>
      <w:r w:rsidR="009168B7">
        <w:t xml:space="preserve"> if subgrouping is enabled</w:t>
      </w:r>
      <w:r w:rsidR="00196266">
        <w:t xml:space="preserve"> by RAN</w:t>
      </w:r>
      <w:r>
        <w:t>.</w:t>
      </w:r>
    </w:p>
    <w:p w14:paraId="4EE11FF2" w14:textId="3C32F859" w:rsidR="00F54C31" w:rsidRDefault="00F54C31" w:rsidP="0060240D">
      <w:pPr>
        <w:jc w:val="both"/>
      </w:pPr>
      <w:r>
        <w:t>LS should be sent to SA2 to explain how we expect it to work and check if it feasible from SA2 point of view</w:t>
      </w:r>
      <w:r w:rsidR="00002226">
        <w:t xml:space="preserve"> with</w:t>
      </w:r>
      <w:r>
        <w:t>in Rel-17 timeframe.</w:t>
      </w:r>
    </w:p>
    <w:p w14:paraId="42EEBE2E" w14:textId="4B93D340" w:rsidR="008C7623" w:rsidRDefault="008C7623" w:rsidP="0060240D">
      <w:pPr>
        <w:jc w:val="both"/>
      </w:pPr>
      <w:r w:rsidRPr="005D2B15">
        <w:rPr>
          <w:b/>
          <w:bCs/>
        </w:rPr>
        <w:t xml:space="preserve">Proposal </w:t>
      </w:r>
      <w:r w:rsidR="00AB1315">
        <w:rPr>
          <w:b/>
          <w:bCs/>
        </w:rPr>
        <w:t>5</w:t>
      </w:r>
      <w:r w:rsidRPr="005D2B15">
        <w:rPr>
          <w:b/>
          <w:bCs/>
        </w:rPr>
        <w:t>:</w:t>
      </w:r>
      <w:r>
        <w:t xml:space="preserve"> send LS to SA2 </w:t>
      </w:r>
      <w:r w:rsidR="003C5311">
        <w:t xml:space="preserve">to </w:t>
      </w:r>
      <w:r w:rsidR="002C260B">
        <w:t xml:space="preserve">explain how we expect </w:t>
      </w:r>
      <w:r>
        <w:t xml:space="preserve">NW assignment based </w:t>
      </w:r>
      <w:r w:rsidR="009E2AD2">
        <w:t>subgrouping</w:t>
      </w:r>
      <w:r w:rsidR="002C260B">
        <w:t xml:space="preserve"> </w:t>
      </w:r>
      <w:r w:rsidR="00DE1B53">
        <w:t>to work</w:t>
      </w:r>
      <w:r w:rsidR="002C260B">
        <w:t xml:space="preserve"> and check if it is feasible from SA2 poi</w:t>
      </w:r>
      <w:r w:rsidR="007F72A9">
        <w:t>n</w:t>
      </w:r>
      <w:r w:rsidR="002C260B">
        <w:t xml:space="preserve">t of view </w:t>
      </w:r>
      <w:r w:rsidR="00002226">
        <w:t>with</w:t>
      </w:r>
      <w:r w:rsidR="002C260B">
        <w:t>in Rel-17 timeframe</w:t>
      </w:r>
      <w:r w:rsidR="00C5336B">
        <w:t>:</w:t>
      </w:r>
    </w:p>
    <w:p w14:paraId="16986E6C" w14:textId="0DA431CB" w:rsidR="00C5336B" w:rsidRDefault="00C5336B" w:rsidP="00DC611B">
      <w:pPr>
        <w:pStyle w:val="ListParagraph"/>
        <w:numPr>
          <w:ilvl w:val="0"/>
          <w:numId w:val="14"/>
        </w:numPr>
        <w:jc w:val="both"/>
      </w:pPr>
      <w:r>
        <w:t>CN assign</w:t>
      </w:r>
      <w:r w:rsidR="0045471E">
        <w:t>s</w:t>
      </w:r>
      <w:r w:rsidR="007C2DA1">
        <w:t xml:space="preserve"> the</w:t>
      </w:r>
      <w:r>
        <w:t xml:space="preserve"> UEs into different subset</w:t>
      </w:r>
      <w:r w:rsidR="00792749">
        <w:t>s</w:t>
      </w:r>
      <w:r>
        <w:t xml:space="preserve"> and UEs within each subset are uniformly distributed into different subgroups</w:t>
      </w:r>
      <w:r w:rsidR="00DC2567">
        <w:t xml:space="preserve"> based on UE_ID</w:t>
      </w:r>
      <w:r>
        <w:t>;</w:t>
      </w:r>
    </w:p>
    <w:p w14:paraId="5CAE0EE5" w14:textId="40997595" w:rsidR="00C5336B" w:rsidRDefault="00C5336B" w:rsidP="00DC611B">
      <w:pPr>
        <w:pStyle w:val="ListParagraph"/>
        <w:numPr>
          <w:ilvl w:val="0"/>
          <w:numId w:val="14"/>
        </w:numPr>
        <w:jc w:val="both"/>
      </w:pPr>
      <w:r>
        <w:t xml:space="preserve">RAN decides </w:t>
      </w:r>
      <w:r w:rsidR="00AA6566">
        <w:t xml:space="preserve">the </w:t>
      </w:r>
      <w:r>
        <w:t>total number of subgroups and number of subgroups for each subset;</w:t>
      </w:r>
    </w:p>
    <w:p w14:paraId="21FFC55C" w14:textId="55E6F6A4" w:rsidR="002C6B52" w:rsidRDefault="002C6B52" w:rsidP="00DC611B">
      <w:pPr>
        <w:pStyle w:val="ListParagraph"/>
        <w:numPr>
          <w:ilvl w:val="0"/>
          <w:numId w:val="14"/>
        </w:numPr>
        <w:jc w:val="both"/>
      </w:pPr>
      <w:r>
        <w:t>Coordination to be defined between CN and UE as well as CN and RAN for determination</w:t>
      </w:r>
      <w:r w:rsidR="0039598E">
        <w:t xml:space="preserve"> of subset of the UE and number of subgroups</w:t>
      </w:r>
      <w:r w:rsidR="00053EF3">
        <w:t xml:space="preserve">; </w:t>
      </w:r>
    </w:p>
    <w:p w14:paraId="76CE5661" w14:textId="6E76F5CE" w:rsidR="00866131" w:rsidRDefault="00866131" w:rsidP="00DC611B">
      <w:pPr>
        <w:pStyle w:val="ListParagraph"/>
        <w:numPr>
          <w:ilvl w:val="0"/>
          <w:numId w:val="14"/>
        </w:numPr>
        <w:jc w:val="both"/>
      </w:pPr>
      <w:r>
        <w:t>RAN and UE derives the subgrouping of the UE based on the subset</w:t>
      </w:r>
      <w:r w:rsidR="00AB7531">
        <w:t xml:space="preserve"> of the UE, </w:t>
      </w:r>
      <w:r>
        <w:t>number of subgroups within the subset</w:t>
      </w:r>
      <w:r w:rsidR="00AB7531">
        <w:t xml:space="preserve"> and UE_ID</w:t>
      </w:r>
      <w:r w:rsidR="0013468B">
        <w:t>.</w:t>
      </w:r>
    </w:p>
    <w:p w14:paraId="53AAF09F" w14:textId="60A36C49" w:rsidR="005F7A29" w:rsidRDefault="005F7A29" w:rsidP="005F7A29">
      <w:pPr>
        <w:pStyle w:val="Heading2"/>
      </w:pPr>
      <w:r>
        <w:t>2</w:t>
      </w:r>
      <w:r w:rsidRPr="006E13D1">
        <w:t>.</w:t>
      </w:r>
      <w:r>
        <w:t>2</w:t>
      </w:r>
      <w:r w:rsidRPr="006E13D1">
        <w:tab/>
      </w:r>
      <w:r>
        <w:t>Subgrouping indication</w:t>
      </w:r>
    </w:p>
    <w:p w14:paraId="5F5CD643" w14:textId="011C2EB9" w:rsidR="00365715" w:rsidRPr="0035723F" w:rsidRDefault="00365715" w:rsidP="00365715">
      <w:r w:rsidRPr="0035723F">
        <w:t xml:space="preserve">The evaluation results in the previous RAN1 meetings had shown PEI based approach provides most gain and, thus, our discussion here considers only DCI based PEI, which seems to be more feasible when considering that the </w:t>
      </w:r>
      <w:r w:rsidR="009E2AD2">
        <w:t>subgrouping</w:t>
      </w:r>
      <w:r w:rsidRPr="0035723F">
        <w:t xml:space="preserve"> information needs to be indicated. </w:t>
      </w:r>
    </w:p>
    <w:p w14:paraId="0794B49D" w14:textId="77777777" w:rsidR="00365715" w:rsidRPr="0035723F" w:rsidRDefault="00365715" w:rsidP="00365715">
      <w:r w:rsidRPr="0035723F">
        <w:t>As PEI needs to be provided to the UEs in RRC Inactive/Idle mode in a beam sweeping manner and with a high aggregation level to ensure its successful reception at the cell edge, it is beneficial from the network point of view to indicate a single PEI for multiple POs to reduce the PEI overhead. E.g. a PEI for all the POs within the same PF or POs of consecutive PFs, instead of one PEI for each PO. On top of that, it should be possible to indicate for each PO if any UE in any subgroup is paged.</w:t>
      </w:r>
    </w:p>
    <w:p w14:paraId="6EE1B091" w14:textId="313914F9" w:rsidR="00365715" w:rsidRPr="0035723F" w:rsidRDefault="00365715" w:rsidP="00365715">
      <w:r w:rsidRPr="0035723F">
        <w:rPr>
          <w:b/>
          <w:bCs/>
        </w:rPr>
        <w:t xml:space="preserve">Proposal </w:t>
      </w:r>
      <w:r w:rsidR="00AB1315">
        <w:rPr>
          <w:b/>
          <w:bCs/>
        </w:rPr>
        <w:t>6</w:t>
      </w:r>
      <w:r w:rsidRPr="0035723F">
        <w:rPr>
          <w:b/>
          <w:bCs/>
        </w:rPr>
        <w:t>:</w:t>
      </w:r>
      <w:r w:rsidRPr="0035723F">
        <w:t xml:space="preserve"> One PEI should be able to indicate multiple POs, and for each PO if any UE in any subgroup is paged.</w:t>
      </w:r>
    </w:p>
    <w:p w14:paraId="633F9A18" w14:textId="77777777" w:rsidR="00365715" w:rsidRPr="0035723F" w:rsidRDefault="00365715" w:rsidP="00365715">
      <w:r w:rsidRPr="0035723F">
        <w:t>Without one-to-one mapping, the mapping of PEI and the multiple POs association would need to be defined. In principle it could be up to NW implementation to leave some POs for legacy UEs without PEI indication and the other POs for Rel-17 UEs that support PEI, if PEI to PO mapping can be explicitly configured.</w:t>
      </w:r>
    </w:p>
    <w:p w14:paraId="1A076875" w14:textId="218754CA" w:rsidR="00365715" w:rsidRPr="0035723F" w:rsidRDefault="00AB5E03" w:rsidP="00365715">
      <w:r>
        <w:rPr>
          <w:b/>
          <w:bCs/>
        </w:rPr>
        <w:t>Observation 2</w:t>
      </w:r>
      <w:r w:rsidR="00365715" w:rsidRPr="0035723F">
        <w:t>: the association of the PEI to multiple POs needs to be defined.</w:t>
      </w:r>
    </w:p>
    <w:p w14:paraId="293F0CE6" w14:textId="5FCC8819" w:rsidR="00365715" w:rsidRPr="0035723F" w:rsidRDefault="00365715" w:rsidP="00365715">
      <w:r w:rsidRPr="0035723F">
        <w:t>For signalling details, several options are possible to indicate the paged subgroups for each PO:</w:t>
      </w:r>
    </w:p>
    <w:p w14:paraId="72DE9676" w14:textId="2840F3A9" w:rsidR="00365715" w:rsidRPr="0035723F" w:rsidRDefault="00365715" w:rsidP="00365715">
      <w:pPr>
        <w:pStyle w:val="B1"/>
        <w:numPr>
          <w:ilvl w:val="0"/>
          <w:numId w:val="11"/>
        </w:numPr>
      </w:pPr>
      <w:r w:rsidRPr="0035723F">
        <w:t xml:space="preserve">Option 1: a fixed number of bits can indicate PO and </w:t>
      </w:r>
      <w:r w:rsidR="009E2AD2">
        <w:t>subgrouping</w:t>
      </w:r>
      <w:r w:rsidRPr="0035723F">
        <w:t>, e.g. hard split of the bits for PO indication and subgroup per PO indication based on configuration of number of POs associated to a PEI and number of subgroups per PO with separate bitmap indicating which POs are paged and bitmap</w:t>
      </w:r>
      <w:r w:rsidRPr="0035723F" w:rsidDel="002C3A7C">
        <w:t xml:space="preserve"> </w:t>
      </w:r>
      <w:r w:rsidRPr="0035723F">
        <w:t xml:space="preserve">indicating </w:t>
      </w:r>
      <w:r w:rsidR="009E2AD2">
        <w:t>subgrouping</w:t>
      </w:r>
      <w:r w:rsidRPr="0035723F">
        <w:t xml:space="preserve"> for each PO;</w:t>
      </w:r>
    </w:p>
    <w:p w14:paraId="603F34EF" w14:textId="78B290E5" w:rsidR="00365715" w:rsidRPr="0035723F" w:rsidRDefault="00365715" w:rsidP="00365715">
      <w:pPr>
        <w:pStyle w:val="B1"/>
        <w:numPr>
          <w:ilvl w:val="0"/>
          <w:numId w:val="11"/>
        </w:numPr>
      </w:pPr>
      <w:r w:rsidRPr="0035723F">
        <w:lastRenderedPageBreak/>
        <w:t xml:space="preserve">Option 2: a fixed number of bits can indicate the </w:t>
      </w:r>
      <w:r w:rsidR="009E2AD2">
        <w:t>subgrouping</w:t>
      </w:r>
      <w:r w:rsidRPr="0035723F">
        <w:t>s for each PO based on the configuration of number of POs per PEI and number of subgroups per PO without explicit bits for POs, since if no subgroup for a PO is paged, the UE knows the PO is not paged.</w:t>
      </w:r>
    </w:p>
    <w:p w14:paraId="73DEAFA1" w14:textId="09E9909D" w:rsidR="00365715" w:rsidRPr="0035723F" w:rsidRDefault="00365715" w:rsidP="00365715">
      <w:pPr>
        <w:pStyle w:val="B1"/>
        <w:numPr>
          <w:ilvl w:val="0"/>
          <w:numId w:val="11"/>
        </w:numPr>
      </w:pPr>
      <w:r w:rsidRPr="0035723F">
        <w:t xml:space="preserve">Option 3: fixed bits for PO based on the configuration of number of POs per PEI and the remaining bits for </w:t>
      </w:r>
      <w:r w:rsidR="009E2AD2">
        <w:t>subgrouping</w:t>
      </w:r>
      <w:r w:rsidRPr="0035723F">
        <w:t xml:space="preserve"> can be dynamically assigned to different POs and only be present for the POs that are paged (thus more subgroups are possible if fewer POs are paged, which are associated to the same PEI).</w:t>
      </w:r>
    </w:p>
    <w:p w14:paraId="4104A887" w14:textId="605D7B39" w:rsidR="00365715" w:rsidRPr="0035723F" w:rsidRDefault="00365715" w:rsidP="00365715">
      <w:r w:rsidRPr="0035723F">
        <w:t xml:space="preserve">Option 1 is obviously worst since the PO indication bits are wasted as whether a PO is paged can be implicitly known based on the subgrouping bits as in Option 2. While whether option 2 or option 3 would provide more gain might depend on the paging rate, how many POs are to be indicated with single PEI, and how many subgroups for each PO is to be supported. It depends on how many bits would be available to indicating the POs and subgroups. </w:t>
      </w:r>
    </w:p>
    <w:p w14:paraId="62189ACB" w14:textId="1529A309" w:rsidR="00283EFA" w:rsidRPr="00E25A97" w:rsidRDefault="00365715" w:rsidP="00E25A97">
      <w:pPr>
        <w:rPr>
          <w:b/>
          <w:bCs/>
        </w:rPr>
      </w:pPr>
      <w:r w:rsidRPr="0035723F">
        <w:rPr>
          <w:b/>
          <w:bCs/>
        </w:rPr>
        <w:t xml:space="preserve">Proposal </w:t>
      </w:r>
      <w:r w:rsidR="00AB1315">
        <w:rPr>
          <w:b/>
          <w:bCs/>
        </w:rPr>
        <w:t>7</w:t>
      </w:r>
      <w:r w:rsidRPr="00E25A97">
        <w:t xml:space="preserve">: send the requirement of the possibility of indicating multiple POs via single PEI to RAN1 and ask RAN1 how many bits would be available in PEI for indicating POs and </w:t>
      </w:r>
      <w:r w:rsidR="009E2AD2">
        <w:t>subgrouping</w:t>
      </w:r>
      <w:r w:rsidRPr="00E25A97">
        <w:t xml:space="preserve"> then RAN2 can decide which option to adopt.</w:t>
      </w:r>
    </w:p>
    <w:p w14:paraId="6B35FEAD" w14:textId="28A650E8" w:rsidR="00E25A97" w:rsidRPr="006E13D1" w:rsidRDefault="00E25A97" w:rsidP="00E25A97">
      <w:pPr>
        <w:pStyle w:val="Heading1"/>
        <w:jc w:val="both"/>
      </w:pPr>
      <w:r>
        <w:t>3</w:t>
      </w:r>
      <w:r w:rsidRPr="006E13D1">
        <w:tab/>
      </w:r>
      <w:r>
        <w:t>Conclusion</w:t>
      </w:r>
    </w:p>
    <w:p w14:paraId="1ED12ED0" w14:textId="79605EDE" w:rsidR="004F73A7" w:rsidRDefault="001B75D8" w:rsidP="0060240D">
      <w:pPr>
        <w:jc w:val="both"/>
      </w:pPr>
      <w:r>
        <w:t xml:space="preserve">Details on </w:t>
      </w:r>
      <w:r w:rsidR="009E2AD2">
        <w:t>subgrouping</w:t>
      </w:r>
      <w:r>
        <w:t xml:space="preserve"> determination are discussed in this contribution with the following proposals proposed: </w:t>
      </w:r>
    </w:p>
    <w:p w14:paraId="7E114423" w14:textId="0124593F" w:rsidR="00802309" w:rsidRDefault="00802309" w:rsidP="00802309">
      <w:pPr>
        <w:spacing w:before="120"/>
        <w:jc w:val="both"/>
      </w:pPr>
      <w:r w:rsidRPr="007A12C5">
        <w:rPr>
          <w:b/>
          <w:bCs/>
        </w:rPr>
        <w:t xml:space="preserve">Proposal </w:t>
      </w:r>
      <w:r w:rsidR="00987F3E">
        <w:rPr>
          <w:b/>
          <w:bCs/>
        </w:rPr>
        <w:t>1</w:t>
      </w:r>
      <w:r>
        <w:t xml:space="preserve">: </w:t>
      </w:r>
      <w:r w:rsidR="00772504">
        <w:t xml:space="preserve">for </w:t>
      </w:r>
      <w:r>
        <w:t>NW assignment-based subgrouping, we should not assume same number of subgroups for all the cells within the same TA.</w:t>
      </w:r>
    </w:p>
    <w:p w14:paraId="7560647D" w14:textId="6A807D42" w:rsidR="00802309" w:rsidRDefault="00802309" w:rsidP="00802309">
      <w:pPr>
        <w:jc w:val="both"/>
      </w:pPr>
      <w:r w:rsidRPr="00A37A23">
        <w:rPr>
          <w:b/>
          <w:bCs/>
        </w:rPr>
        <w:t xml:space="preserve">Proposal </w:t>
      </w:r>
      <w:r w:rsidR="00987F3E">
        <w:rPr>
          <w:b/>
          <w:bCs/>
        </w:rPr>
        <w:t>2</w:t>
      </w:r>
      <w:r>
        <w:t xml:space="preserve">: </w:t>
      </w:r>
      <w:r w:rsidR="00987F3E">
        <w:t xml:space="preserve">for </w:t>
      </w:r>
      <w:r>
        <w:t>NW assignment-based subgrouping, it should be enough for the CN to assign the UEs of the same characteristics to the same subset and the UEs within the subset are then uniformly distributed into multiple subgroups based on UE_ID</w:t>
      </w:r>
      <w:r w:rsidR="00DA2E2B">
        <w:t xml:space="preserve"> if needed</w:t>
      </w:r>
      <w:r>
        <w:t>.</w:t>
      </w:r>
    </w:p>
    <w:p w14:paraId="2AAF3388" w14:textId="45D81508" w:rsidR="00802309" w:rsidRDefault="00802309" w:rsidP="00802309">
      <w:pPr>
        <w:jc w:val="both"/>
      </w:pPr>
      <w:r w:rsidRPr="00E36840">
        <w:rPr>
          <w:b/>
          <w:bCs/>
        </w:rPr>
        <w:t xml:space="preserve">Proposal </w:t>
      </w:r>
      <w:r w:rsidR="00AB1315">
        <w:rPr>
          <w:b/>
          <w:bCs/>
        </w:rPr>
        <w:t>3</w:t>
      </w:r>
      <w:r w:rsidRPr="00E36840">
        <w:rPr>
          <w:b/>
          <w:bCs/>
        </w:rPr>
        <w:t>:</w:t>
      </w:r>
      <w:r>
        <w:t xml:space="preserve"> RAN decides the total number of subgroups and number of subgroups for each subset, potentially based on assistant information from CN.</w:t>
      </w:r>
    </w:p>
    <w:p w14:paraId="78F6DCAD" w14:textId="0DABB10C" w:rsidR="00802309" w:rsidRDefault="00802309" w:rsidP="00802309">
      <w:pPr>
        <w:jc w:val="both"/>
      </w:pPr>
      <w:r w:rsidRPr="000E17F3">
        <w:rPr>
          <w:b/>
          <w:bCs/>
        </w:rPr>
        <w:t xml:space="preserve">Proposal </w:t>
      </w:r>
      <w:r w:rsidR="00AB1315">
        <w:rPr>
          <w:b/>
          <w:bCs/>
        </w:rPr>
        <w:t>4</w:t>
      </w:r>
      <w:r>
        <w:t>: when the UEs are not assigned to multiple subsets, only UE_ID based subgrouping applies</w:t>
      </w:r>
      <w:r w:rsidR="002A39DE" w:rsidRPr="002A39DE">
        <w:t xml:space="preserve"> </w:t>
      </w:r>
      <w:r w:rsidR="002A39DE">
        <w:t>if subgrouping is enabled by RAN</w:t>
      </w:r>
      <w:r>
        <w:t>.</w:t>
      </w:r>
    </w:p>
    <w:p w14:paraId="405CD1D2" w14:textId="73CFA140" w:rsidR="00675A93" w:rsidRDefault="00675A93" w:rsidP="00675A93">
      <w:pPr>
        <w:jc w:val="both"/>
      </w:pPr>
      <w:r w:rsidRPr="005D2B15">
        <w:rPr>
          <w:b/>
          <w:bCs/>
        </w:rPr>
        <w:t xml:space="preserve">Proposal </w:t>
      </w:r>
      <w:r w:rsidR="00AB1315">
        <w:rPr>
          <w:b/>
          <w:bCs/>
        </w:rPr>
        <w:t>5</w:t>
      </w:r>
      <w:r w:rsidRPr="005D2B15">
        <w:rPr>
          <w:b/>
          <w:bCs/>
        </w:rPr>
        <w:t>:</w:t>
      </w:r>
      <w:r>
        <w:t xml:space="preserve"> send LS to SA2 to explain how we expect NW assignment based </w:t>
      </w:r>
      <w:r w:rsidR="009E2AD2">
        <w:t>subgrouping</w:t>
      </w:r>
      <w:r>
        <w:t xml:space="preserve"> to work and check if it is feasible from SA2 point of view within Rel-17 timeframe:</w:t>
      </w:r>
    </w:p>
    <w:p w14:paraId="43EA2B46" w14:textId="77777777" w:rsidR="00675A93" w:rsidRDefault="00675A93" w:rsidP="00675A93">
      <w:pPr>
        <w:pStyle w:val="ListParagraph"/>
        <w:numPr>
          <w:ilvl w:val="0"/>
          <w:numId w:val="14"/>
        </w:numPr>
        <w:jc w:val="both"/>
      </w:pPr>
      <w:r>
        <w:t>CN assigns the UEs into different subsets and UEs within each subset are uniformly distributed into different subgroups based on UE_ID;</w:t>
      </w:r>
    </w:p>
    <w:p w14:paraId="098AE8EF" w14:textId="77777777" w:rsidR="00675A93" w:rsidRDefault="00675A93" w:rsidP="00675A93">
      <w:pPr>
        <w:pStyle w:val="ListParagraph"/>
        <w:numPr>
          <w:ilvl w:val="0"/>
          <w:numId w:val="14"/>
        </w:numPr>
        <w:jc w:val="both"/>
      </w:pPr>
      <w:r>
        <w:t>RAN decides the total number of subgroups and number of subgroups for each subset;</w:t>
      </w:r>
    </w:p>
    <w:p w14:paraId="3116DDC2" w14:textId="77777777" w:rsidR="00675A93" w:rsidRDefault="00675A93" w:rsidP="00675A93">
      <w:pPr>
        <w:pStyle w:val="ListParagraph"/>
        <w:numPr>
          <w:ilvl w:val="0"/>
          <w:numId w:val="14"/>
        </w:numPr>
        <w:jc w:val="both"/>
      </w:pPr>
      <w:r>
        <w:t xml:space="preserve">Coordination to be defined between CN and UE as well as CN and RAN for determination of subset of the UE and number of subgroups; </w:t>
      </w:r>
    </w:p>
    <w:p w14:paraId="55463983" w14:textId="75E60613" w:rsidR="00675A93" w:rsidRDefault="00675A93" w:rsidP="00675A93">
      <w:pPr>
        <w:pStyle w:val="ListParagraph"/>
        <w:numPr>
          <w:ilvl w:val="0"/>
          <w:numId w:val="14"/>
        </w:numPr>
        <w:jc w:val="both"/>
      </w:pPr>
      <w:r>
        <w:t>RAN and UE derives the subgrouping of the UE based on the subset of the UE, number of subgroups within the subset and UE_ID.</w:t>
      </w:r>
    </w:p>
    <w:p w14:paraId="0D003E5B" w14:textId="7F6A04DD" w:rsidR="00C72A98" w:rsidRPr="0035723F" w:rsidRDefault="00C72A98" w:rsidP="00C72A98">
      <w:r w:rsidRPr="00C72A98">
        <w:rPr>
          <w:b/>
          <w:bCs/>
        </w:rPr>
        <w:t xml:space="preserve">Proposal </w:t>
      </w:r>
      <w:r w:rsidR="00AB1315">
        <w:rPr>
          <w:b/>
          <w:bCs/>
        </w:rPr>
        <w:t>6</w:t>
      </w:r>
      <w:r w:rsidRPr="00C72A98">
        <w:rPr>
          <w:b/>
          <w:bCs/>
        </w:rPr>
        <w:t>:</w:t>
      </w:r>
      <w:r w:rsidRPr="0035723F">
        <w:t xml:space="preserve"> One PEI should be able to indicate multiple POs, and for each PO if any UE in any subgroup is paged.</w:t>
      </w:r>
    </w:p>
    <w:p w14:paraId="60207F5C" w14:textId="34013882" w:rsidR="00C72A98" w:rsidRPr="00E25A97" w:rsidRDefault="00C72A98" w:rsidP="00C72A98">
      <w:pPr>
        <w:rPr>
          <w:b/>
          <w:bCs/>
        </w:rPr>
      </w:pPr>
      <w:r w:rsidRPr="0035723F">
        <w:rPr>
          <w:b/>
          <w:bCs/>
        </w:rPr>
        <w:t xml:space="preserve">Proposal </w:t>
      </w:r>
      <w:r w:rsidR="00AB1315">
        <w:rPr>
          <w:b/>
          <w:bCs/>
        </w:rPr>
        <w:t>7</w:t>
      </w:r>
      <w:r w:rsidRPr="00E25A97">
        <w:t xml:space="preserve">: send the requirement of the possibility of indicating multiple POs via single PEI to RAN1 and ask RAN1 how many bits would be available in PEI for indicating POs and </w:t>
      </w:r>
      <w:r w:rsidR="009E2AD2">
        <w:t>subgrouping</w:t>
      </w:r>
      <w:r w:rsidRPr="00E25A97">
        <w:t xml:space="preserve"> then RAN2 can decide which option to adopt.</w:t>
      </w:r>
    </w:p>
    <w:p w14:paraId="2C91DB42" w14:textId="2264E54F" w:rsidR="004341CF" w:rsidRPr="00C02267" w:rsidRDefault="004341CF" w:rsidP="0060240D">
      <w:pPr>
        <w:pStyle w:val="Heading1"/>
        <w:jc w:val="both"/>
        <w:rPr>
          <w:lang w:val="en-US"/>
        </w:rPr>
      </w:pPr>
      <w:r w:rsidRPr="00C02267">
        <w:rPr>
          <w:lang w:val="en-US"/>
        </w:rPr>
        <w:t>References</w:t>
      </w:r>
    </w:p>
    <w:p w14:paraId="7B4057E3" w14:textId="32CEE648" w:rsidR="00F442AB" w:rsidRPr="0035723F" w:rsidRDefault="00F442AB" w:rsidP="00F442AB">
      <w:pPr>
        <w:numPr>
          <w:ilvl w:val="0"/>
          <w:numId w:val="9"/>
        </w:numPr>
        <w:overflowPunct w:val="0"/>
        <w:autoSpaceDE w:val="0"/>
        <w:autoSpaceDN w:val="0"/>
        <w:adjustRightInd w:val="0"/>
        <w:jc w:val="both"/>
        <w:textAlignment w:val="baseline"/>
      </w:pPr>
      <w:r>
        <w:t xml:space="preserve">R2-21xxxxx, </w:t>
      </w:r>
      <w:r w:rsidRPr="000F5B45">
        <w:rPr>
          <w:i/>
          <w:iCs/>
        </w:rPr>
        <w:t>RAN2 #113</w:t>
      </w:r>
      <w:r w:rsidR="00CF47EB">
        <w:rPr>
          <w:i/>
          <w:iCs/>
        </w:rPr>
        <w:t>bis-</w:t>
      </w:r>
      <w:r w:rsidRPr="000F5B45">
        <w:rPr>
          <w:i/>
          <w:iCs/>
        </w:rPr>
        <w:t>e chairman notes</w:t>
      </w:r>
      <w:r>
        <w:t>, RAN2 Chairman (Mediatek)</w:t>
      </w:r>
    </w:p>
    <w:sectPr w:rsidR="00F442AB" w:rsidRPr="0035723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23F737" w14:textId="77777777" w:rsidR="00862F55" w:rsidRDefault="00862F55">
      <w:r>
        <w:separator/>
      </w:r>
    </w:p>
  </w:endnote>
  <w:endnote w:type="continuationSeparator" w:id="0">
    <w:p w14:paraId="56AA9B17" w14:textId="77777777" w:rsidR="00862F55" w:rsidRDefault="00862F55">
      <w:r>
        <w:continuationSeparator/>
      </w:r>
    </w:p>
  </w:endnote>
  <w:endnote w:type="continuationNotice" w:id="1">
    <w:p w14:paraId="01121A2F" w14:textId="77777777" w:rsidR="00862F55" w:rsidRDefault="00862F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075498" w14:textId="77777777" w:rsidR="00862F55" w:rsidRDefault="00862F55">
      <w:r>
        <w:separator/>
      </w:r>
    </w:p>
  </w:footnote>
  <w:footnote w:type="continuationSeparator" w:id="0">
    <w:p w14:paraId="446427E2" w14:textId="77777777" w:rsidR="00862F55" w:rsidRDefault="00862F55">
      <w:r>
        <w:continuationSeparator/>
      </w:r>
    </w:p>
  </w:footnote>
  <w:footnote w:type="continuationNotice" w:id="1">
    <w:p w14:paraId="28CC31B0" w14:textId="77777777" w:rsidR="00862F55" w:rsidRDefault="00862F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361CC4"/>
    <w:multiLevelType w:val="hybridMultilevel"/>
    <w:tmpl w:val="D21C33C0"/>
    <w:lvl w:ilvl="0" w:tplc="32CAD604">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3E607B9"/>
    <w:multiLevelType w:val="hybridMultilevel"/>
    <w:tmpl w:val="D57A5A1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F41F6"/>
    <w:multiLevelType w:val="hybridMultilevel"/>
    <w:tmpl w:val="55503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BF6BE5"/>
    <w:multiLevelType w:val="hybridMultilevel"/>
    <w:tmpl w:val="99C0D65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8C6C60"/>
    <w:multiLevelType w:val="hybridMultilevel"/>
    <w:tmpl w:val="8D28B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9"/>
  </w:num>
  <w:num w:numId="7">
    <w:abstractNumId w:val="10"/>
  </w:num>
  <w:num w:numId="8">
    <w:abstractNumId w:val="1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2"/>
  </w:num>
  <w:num w:numId="12">
    <w:abstractNumId w:val="6"/>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4"/>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226"/>
    <w:rsid w:val="00016557"/>
    <w:rsid w:val="00023C40"/>
    <w:rsid w:val="00030BB2"/>
    <w:rsid w:val="00032302"/>
    <w:rsid w:val="00033397"/>
    <w:rsid w:val="00033772"/>
    <w:rsid w:val="00033C5E"/>
    <w:rsid w:val="0003542A"/>
    <w:rsid w:val="00040095"/>
    <w:rsid w:val="00046801"/>
    <w:rsid w:val="00051E4C"/>
    <w:rsid w:val="00052C02"/>
    <w:rsid w:val="00053EF3"/>
    <w:rsid w:val="00057376"/>
    <w:rsid w:val="00073C9C"/>
    <w:rsid w:val="0007799F"/>
    <w:rsid w:val="00077B82"/>
    <w:rsid w:val="00080512"/>
    <w:rsid w:val="000856DA"/>
    <w:rsid w:val="00090468"/>
    <w:rsid w:val="0009254F"/>
    <w:rsid w:val="00094568"/>
    <w:rsid w:val="000A1872"/>
    <w:rsid w:val="000A6505"/>
    <w:rsid w:val="000A69A5"/>
    <w:rsid w:val="000A7486"/>
    <w:rsid w:val="000B2553"/>
    <w:rsid w:val="000B3B36"/>
    <w:rsid w:val="000B6C59"/>
    <w:rsid w:val="000B7BCF"/>
    <w:rsid w:val="000C2592"/>
    <w:rsid w:val="000C522B"/>
    <w:rsid w:val="000D58AB"/>
    <w:rsid w:val="000D7B82"/>
    <w:rsid w:val="000E07DA"/>
    <w:rsid w:val="000E17F3"/>
    <w:rsid w:val="000E1B3E"/>
    <w:rsid w:val="000E1DAA"/>
    <w:rsid w:val="000E4600"/>
    <w:rsid w:val="000F3EB2"/>
    <w:rsid w:val="000F6BF2"/>
    <w:rsid w:val="00101710"/>
    <w:rsid w:val="00102D10"/>
    <w:rsid w:val="00103A2A"/>
    <w:rsid w:val="00112F1A"/>
    <w:rsid w:val="00114134"/>
    <w:rsid w:val="001159C8"/>
    <w:rsid w:val="00115D2F"/>
    <w:rsid w:val="00121863"/>
    <w:rsid w:val="00122696"/>
    <w:rsid w:val="00124C62"/>
    <w:rsid w:val="0013468B"/>
    <w:rsid w:val="00141161"/>
    <w:rsid w:val="00145075"/>
    <w:rsid w:val="00151B79"/>
    <w:rsid w:val="00153CC0"/>
    <w:rsid w:val="001544F3"/>
    <w:rsid w:val="00163741"/>
    <w:rsid w:val="001648E6"/>
    <w:rsid w:val="00165F4C"/>
    <w:rsid w:val="00167025"/>
    <w:rsid w:val="00171F33"/>
    <w:rsid w:val="001741A0"/>
    <w:rsid w:val="001751AF"/>
    <w:rsid w:val="00175FA0"/>
    <w:rsid w:val="0018033C"/>
    <w:rsid w:val="00181CE8"/>
    <w:rsid w:val="00182454"/>
    <w:rsid w:val="001827F8"/>
    <w:rsid w:val="00193BDD"/>
    <w:rsid w:val="00194CD0"/>
    <w:rsid w:val="00196266"/>
    <w:rsid w:val="00197837"/>
    <w:rsid w:val="001A6407"/>
    <w:rsid w:val="001B49C9"/>
    <w:rsid w:val="001B75D8"/>
    <w:rsid w:val="001C0F35"/>
    <w:rsid w:val="001C1C6E"/>
    <w:rsid w:val="001C23F4"/>
    <w:rsid w:val="001C4F79"/>
    <w:rsid w:val="001C5E9C"/>
    <w:rsid w:val="001D0953"/>
    <w:rsid w:val="001D3001"/>
    <w:rsid w:val="001F168B"/>
    <w:rsid w:val="001F7831"/>
    <w:rsid w:val="00204045"/>
    <w:rsid w:val="0020511B"/>
    <w:rsid w:val="0020712B"/>
    <w:rsid w:val="00213444"/>
    <w:rsid w:val="0022606D"/>
    <w:rsid w:val="00231728"/>
    <w:rsid w:val="002407C0"/>
    <w:rsid w:val="00244879"/>
    <w:rsid w:val="00244A05"/>
    <w:rsid w:val="0024576F"/>
    <w:rsid w:val="00246810"/>
    <w:rsid w:val="00250404"/>
    <w:rsid w:val="002610D8"/>
    <w:rsid w:val="00261135"/>
    <w:rsid w:val="002621DC"/>
    <w:rsid w:val="00262670"/>
    <w:rsid w:val="00262C26"/>
    <w:rsid w:val="00266162"/>
    <w:rsid w:val="002747EC"/>
    <w:rsid w:val="002771CD"/>
    <w:rsid w:val="00283EFA"/>
    <w:rsid w:val="00284238"/>
    <w:rsid w:val="002855BF"/>
    <w:rsid w:val="00287231"/>
    <w:rsid w:val="00290BCC"/>
    <w:rsid w:val="002A39DE"/>
    <w:rsid w:val="002B047F"/>
    <w:rsid w:val="002B43C1"/>
    <w:rsid w:val="002B44E2"/>
    <w:rsid w:val="002B53DF"/>
    <w:rsid w:val="002C260B"/>
    <w:rsid w:val="002C437A"/>
    <w:rsid w:val="002C5160"/>
    <w:rsid w:val="002C6B52"/>
    <w:rsid w:val="002C7EE1"/>
    <w:rsid w:val="002D0746"/>
    <w:rsid w:val="002D3645"/>
    <w:rsid w:val="002E5F6E"/>
    <w:rsid w:val="002F0D22"/>
    <w:rsid w:val="002F18C7"/>
    <w:rsid w:val="00300A98"/>
    <w:rsid w:val="003056DD"/>
    <w:rsid w:val="00307B92"/>
    <w:rsid w:val="00310B5C"/>
    <w:rsid w:val="00311B17"/>
    <w:rsid w:val="00312218"/>
    <w:rsid w:val="00313842"/>
    <w:rsid w:val="00315363"/>
    <w:rsid w:val="00315501"/>
    <w:rsid w:val="003172DC"/>
    <w:rsid w:val="00323373"/>
    <w:rsid w:val="00325AE3"/>
    <w:rsid w:val="00326069"/>
    <w:rsid w:val="003345F7"/>
    <w:rsid w:val="00334D62"/>
    <w:rsid w:val="00343C42"/>
    <w:rsid w:val="00347D6F"/>
    <w:rsid w:val="0035065E"/>
    <w:rsid w:val="0035462D"/>
    <w:rsid w:val="00357544"/>
    <w:rsid w:val="003631B8"/>
    <w:rsid w:val="0036459E"/>
    <w:rsid w:val="00364B41"/>
    <w:rsid w:val="00365715"/>
    <w:rsid w:val="00366556"/>
    <w:rsid w:val="00370E9B"/>
    <w:rsid w:val="003758B6"/>
    <w:rsid w:val="00377E61"/>
    <w:rsid w:val="00383096"/>
    <w:rsid w:val="0039156C"/>
    <w:rsid w:val="0039346C"/>
    <w:rsid w:val="0039598E"/>
    <w:rsid w:val="003A0837"/>
    <w:rsid w:val="003A1F70"/>
    <w:rsid w:val="003A41EF"/>
    <w:rsid w:val="003A59B4"/>
    <w:rsid w:val="003B3547"/>
    <w:rsid w:val="003B40AD"/>
    <w:rsid w:val="003B4CE1"/>
    <w:rsid w:val="003B5F27"/>
    <w:rsid w:val="003C131F"/>
    <w:rsid w:val="003C4E37"/>
    <w:rsid w:val="003C5107"/>
    <w:rsid w:val="003C5311"/>
    <w:rsid w:val="003D199F"/>
    <w:rsid w:val="003E16BE"/>
    <w:rsid w:val="003F4E28"/>
    <w:rsid w:val="003F5016"/>
    <w:rsid w:val="003F6A5B"/>
    <w:rsid w:val="004006E8"/>
    <w:rsid w:val="00401855"/>
    <w:rsid w:val="0040785B"/>
    <w:rsid w:val="00412358"/>
    <w:rsid w:val="00423C25"/>
    <w:rsid w:val="00426DF4"/>
    <w:rsid w:val="00430689"/>
    <w:rsid w:val="004341CF"/>
    <w:rsid w:val="0044291D"/>
    <w:rsid w:val="00443643"/>
    <w:rsid w:val="00445CA3"/>
    <w:rsid w:val="0045045E"/>
    <w:rsid w:val="00450CC6"/>
    <w:rsid w:val="00451332"/>
    <w:rsid w:val="00452213"/>
    <w:rsid w:val="004533E2"/>
    <w:rsid w:val="0045471E"/>
    <w:rsid w:val="00455F1A"/>
    <w:rsid w:val="00456152"/>
    <w:rsid w:val="0046253C"/>
    <w:rsid w:val="00465587"/>
    <w:rsid w:val="00474A60"/>
    <w:rsid w:val="00477455"/>
    <w:rsid w:val="004807F9"/>
    <w:rsid w:val="00483E4D"/>
    <w:rsid w:val="00493CC4"/>
    <w:rsid w:val="00494C47"/>
    <w:rsid w:val="004A1F7B"/>
    <w:rsid w:val="004B2779"/>
    <w:rsid w:val="004B6524"/>
    <w:rsid w:val="004C0263"/>
    <w:rsid w:val="004C2D8B"/>
    <w:rsid w:val="004C44D2"/>
    <w:rsid w:val="004C51BB"/>
    <w:rsid w:val="004D3578"/>
    <w:rsid w:val="004D380D"/>
    <w:rsid w:val="004D697A"/>
    <w:rsid w:val="004E213A"/>
    <w:rsid w:val="004E46DF"/>
    <w:rsid w:val="004E4715"/>
    <w:rsid w:val="004E55DE"/>
    <w:rsid w:val="004E79B9"/>
    <w:rsid w:val="004F4540"/>
    <w:rsid w:val="004F5296"/>
    <w:rsid w:val="004F6BF4"/>
    <w:rsid w:val="004F73A7"/>
    <w:rsid w:val="00500B9A"/>
    <w:rsid w:val="00503171"/>
    <w:rsid w:val="00506C28"/>
    <w:rsid w:val="005130DF"/>
    <w:rsid w:val="005169C5"/>
    <w:rsid w:val="00517D43"/>
    <w:rsid w:val="0052331E"/>
    <w:rsid w:val="0053491E"/>
    <w:rsid w:val="00534DA0"/>
    <w:rsid w:val="00541854"/>
    <w:rsid w:val="00543E6C"/>
    <w:rsid w:val="0055551D"/>
    <w:rsid w:val="00557CD3"/>
    <w:rsid w:val="00560B52"/>
    <w:rsid w:val="00564D15"/>
    <w:rsid w:val="00565087"/>
    <w:rsid w:val="00565471"/>
    <w:rsid w:val="0056573F"/>
    <w:rsid w:val="0056606A"/>
    <w:rsid w:val="00571279"/>
    <w:rsid w:val="00571E33"/>
    <w:rsid w:val="00576CD8"/>
    <w:rsid w:val="00587674"/>
    <w:rsid w:val="00593856"/>
    <w:rsid w:val="00596E64"/>
    <w:rsid w:val="005A47C7"/>
    <w:rsid w:val="005A49C6"/>
    <w:rsid w:val="005B790A"/>
    <w:rsid w:val="005D0A8B"/>
    <w:rsid w:val="005D25D6"/>
    <w:rsid w:val="005D2B15"/>
    <w:rsid w:val="005E079B"/>
    <w:rsid w:val="005E35B5"/>
    <w:rsid w:val="005F349A"/>
    <w:rsid w:val="005F7A29"/>
    <w:rsid w:val="005F7BCF"/>
    <w:rsid w:val="0060240D"/>
    <w:rsid w:val="00611566"/>
    <w:rsid w:val="00620888"/>
    <w:rsid w:val="00631A84"/>
    <w:rsid w:val="006442B3"/>
    <w:rsid w:val="00646D99"/>
    <w:rsid w:val="006478E8"/>
    <w:rsid w:val="00656910"/>
    <w:rsid w:val="006574C0"/>
    <w:rsid w:val="00667B2C"/>
    <w:rsid w:val="00671F16"/>
    <w:rsid w:val="00673AA0"/>
    <w:rsid w:val="00675A93"/>
    <w:rsid w:val="0067738B"/>
    <w:rsid w:val="00696821"/>
    <w:rsid w:val="00697B75"/>
    <w:rsid w:val="006A3EB2"/>
    <w:rsid w:val="006C071F"/>
    <w:rsid w:val="006C66D8"/>
    <w:rsid w:val="006C7274"/>
    <w:rsid w:val="006D1E24"/>
    <w:rsid w:val="006D35DE"/>
    <w:rsid w:val="006E1417"/>
    <w:rsid w:val="006E4F4B"/>
    <w:rsid w:val="006E707C"/>
    <w:rsid w:val="006F41F9"/>
    <w:rsid w:val="006F6A2C"/>
    <w:rsid w:val="00704EFA"/>
    <w:rsid w:val="007069DC"/>
    <w:rsid w:val="00710201"/>
    <w:rsid w:val="00710922"/>
    <w:rsid w:val="00717419"/>
    <w:rsid w:val="0072073A"/>
    <w:rsid w:val="007207C6"/>
    <w:rsid w:val="00733257"/>
    <w:rsid w:val="007342B5"/>
    <w:rsid w:val="007342D6"/>
    <w:rsid w:val="00734A5B"/>
    <w:rsid w:val="00734F54"/>
    <w:rsid w:val="007366BA"/>
    <w:rsid w:val="00741432"/>
    <w:rsid w:val="0074226C"/>
    <w:rsid w:val="00744C42"/>
    <w:rsid w:val="00744E76"/>
    <w:rsid w:val="00751639"/>
    <w:rsid w:val="00756767"/>
    <w:rsid w:val="00757D40"/>
    <w:rsid w:val="00765435"/>
    <w:rsid w:val="007662B5"/>
    <w:rsid w:val="00772504"/>
    <w:rsid w:val="00772E56"/>
    <w:rsid w:val="00774CAA"/>
    <w:rsid w:val="00781F0F"/>
    <w:rsid w:val="00781F3F"/>
    <w:rsid w:val="007859F6"/>
    <w:rsid w:val="0078727C"/>
    <w:rsid w:val="007877FB"/>
    <w:rsid w:val="0079049D"/>
    <w:rsid w:val="007926E3"/>
    <w:rsid w:val="00792749"/>
    <w:rsid w:val="00793DC5"/>
    <w:rsid w:val="00793F12"/>
    <w:rsid w:val="0079637E"/>
    <w:rsid w:val="00796823"/>
    <w:rsid w:val="007A05A7"/>
    <w:rsid w:val="007A12C5"/>
    <w:rsid w:val="007A198B"/>
    <w:rsid w:val="007A2E55"/>
    <w:rsid w:val="007B18D8"/>
    <w:rsid w:val="007C095F"/>
    <w:rsid w:val="007C126B"/>
    <w:rsid w:val="007C2DA1"/>
    <w:rsid w:val="007C2DD0"/>
    <w:rsid w:val="007D346D"/>
    <w:rsid w:val="007D7221"/>
    <w:rsid w:val="007E687C"/>
    <w:rsid w:val="007E6B9C"/>
    <w:rsid w:val="007F2E08"/>
    <w:rsid w:val="007F37D0"/>
    <w:rsid w:val="007F42C9"/>
    <w:rsid w:val="007F630A"/>
    <w:rsid w:val="007F6BA7"/>
    <w:rsid w:val="007F72A9"/>
    <w:rsid w:val="00802309"/>
    <w:rsid w:val="0080275B"/>
    <w:rsid w:val="008028A4"/>
    <w:rsid w:val="0080644A"/>
    <w:rsid w:val="00810A81"/>
    <w:rsid w:val="00813245"/>
    <w:rsid w:val="0081435B"/>
    <w:rsid w:val="008147B3"/>
    <w:rsid w:val="00814B31"/>
    <w:rsid w:val="008171D3"/>
    <w:rsid w:val="00817B8D"/>
    <w:rsid w:val="00822E7E"/>
    <w:rsid w:val="00826A4C"/>
    <w:rsid w:val="008328BE"/>
    <w:rsid w:val="00832E6B"/>
    <w:rsid w:val="00835AEE"/>
    <w:rsid w:val="00840DE0"/>
    <w:rsid w:val="008438A1"/>
    <w:rsid w:val="0085030C"/>
    <w:rsid w:val="008572B9"/>
    <w:rsid w:val="008607A8"/>
    <w:rsid w:val="0086157B"/>
    <w:rsid w:val="00862F55"/>
    <w:rsid w:val="0086354A"/>
    <w:rsid w:val="00866131"/>
    <w:rsid w:val="0087403A"/>
    <w:rsid w:val="008768CA"/>
    <w:rsid w:val="00877EF9"/>
    <w:rsid w:val="00880559"/>
    <w:rsid w:val="00887BAC"/>
    <w:rsid w:val="00890C9A"/>
    <w:rsid w:val="0089520F"/>
    <w:rsid w:val="008955FD"/>
    <w:rsid w:val="008970AA"/>
    <w:rsid w:val="008A4C86"/>
    <w:rsid w:val="008A5D68"/>
    <w:rsid w:val="008A7E09"/>
    <w:rsid w:val="008B2408"/>
    <w:rsid w:val="008B29D0"/>
    <w:rsid w:val="008B5306"/>
    <w:rsid w:val="008C28FE"/>
    <w:rsid w:val="008C2E2A"/>
    <w:rsid w:val="008C3057"/>
    <w:rsid w:val="008C4B08"/>
    <w:rsid w:val="008C7623"/>
    <w:rsid w:val="008D12A3"/>
    <w:rsid w:val="008D2E4D"/>
    <w:rsid w:val="008E081D"/>
    <w:rsid w:val="008E3716"/>
    <w:rsid w:val="008E3BC3"/>
    <w:rsid w:val="008F396F"/>
    <w:rsid w:val="008F3DCD"/>
    <w:rsid w:val="0090249C"/>
    <w:rsid w:val="0090271F"/>
    <w:rsid w:val="00902DB9"/>
    <w:rsid w:val="0090466A"/>
    <w:rsid w:val="00904D65"/>
    <w:rsid w:val="00905AD0"/>
    <w:rsid w:val="009075FE"/>
    <w:rsid w:val="00912CFF"/>
    <w:rsid w:val="009168B7"/>
    <w:rsid w:val="00917EB5"/>
    <w:rsid w:val="00920E2E"/>
    <w:rsid w:val="009212FF"/>
    <w:rsid w:val="00923655"/>
    <w:rsid w:val="00930208"/>
    <w:rsid w:val="00933927"/>
    <w:rsid w:val="00936071"/>
    <w:rsid w:val="0093640A"/>
    <w:rsid w:val="009376CD"/>
    <w:rsid w:val="00940212"/>
    <w:rsid w:val="00942EC2"/>
    <w:rsid w:val="00950A53"/>
    <w:rsid w:val="00951A92"/>
    <w:rsid w:val="009522EA"/>
    <w:rsid w:val="00956BAB"/>
    <w:rsid w:val="00960257"/>
    <w:rsid w:val="00961B32"/>
    <w:rsid w:val="00962509"/>
    <w:rsid w:val="00965BC3"/>
    <w:rsid w:val="00970DB3"/>
    <w:rsid w:val="00973251"/>
    <w:rsid w:val="00974BB0"/>
    <w:rsid w:val="00974CED"/>
    <w:rsid w:val="00975588"/>
    <w:rsid w:val="0097593D"/>
    <w:rsid w:val="00975BCD"/>
    <w:rsid w:val="00977E84"/>
    <w:rsid w:val="00981DCA"/>
    <w:rsid w:val="00987F3E"/>
    <w:rsid w:val="009928A9"/>
    <w:rsid w:val="0099409F"/>
    <w:rsid w:val="00996688"/>
    <w:rsid w:val="00996FE6"/>
    <w:rsid w:val="009A0716"/>
    <w:rsid w:val="009A089D"/>
    <w:rsid w:val="009A0AF3"/>
    <w:rsid w:val="009B07CD"/>
    <w:rsid w:val="009B13B5"/>
    <w:rsid w:val="009B2384"/>
    <w:rsid w:val="009C19E9"/>
    <w:rsid w:val="009C3507"/>
    <w:rsid w:val="009C3B82"/>
    <w:rsid w:val="009C4BA4"/>
    <w:rsid w:val="009C5487"/>
    <w:rsid w:val="009C77B0"/>
    <w:rsid w:val="009D0D00"/>
    <w:rsid w:val="009D1939"/>
    <w:rsid w:val="009D1F03"/>
    <w:rsid w:val="009D5E19"/>
    <w:rsid w:val="009D74A6"/>
    <w:rsid w:val="009E0E87"/>
    <w:rsid w:val="009E2AD2"/>
    <w:rsid w:val="009E31DE"/>
    <w:rsid w:val="009E6C80"/>
    <w:rsid w:val="00A10F02"/>
    <w:rsid w:val="00A17227"/>
    <w:rsid w:val="00A204CA"/>
    <w:rsid w:val="00A209D6"/>
    <w:rsid w:val="00A22343"/>
    <w:rsid w:val="00A22738"/>
    <w:rsid w:val="00A25B08"/>
    <w:rsid w:val="00A37A23"/>
    <w:rsid w:val="00A430EC"/>
    <w:rsid w:val="00A477B1"/>
    <w:rsid w:val="00A53724"/>
    <w:rsid w:val="00A53CAD"/>
    <w:rsid w:val="00A54B2B"/>
    <w:rsid w:val="00A62270"/>
    <w:rsid w:val="00A639D3"/>
    <w:rsid w:val="00A70C80"/>
    <w:rsid w:val="00A7451C"/>
    <w:rsid w:val="00A82346"/>
    <w:rsid w:val="00A92A99"/>
    <w:rsid w:val="00A9671C"/>
    <w:rsid w:val="00AA1553"/>
    <w:rsid w:val="00AA3EFA"/>
    <w:rsid w:val="00AA6566"/>
    <w:rsid w:val="00AB1315"/>
    <w:rsid w:val="00AB5E03"/>
    <w:rsid w:val="00AB7531"/>
    <w:rsid w:val="00AB7573"/>
    <w:rsid w:val="00AC0A81"/>
    <w:rsid w:val="00AC124B"/>
    <w:rsid w:val="00AC2C16"/>
    <w:rsid w:val="00AC375A"/>
    <w:rsid w:val="00AC5F75"/>
    <w:rsid w:val="00AD74B3"/>
    <w:rsid w:val="00AE0CFF"/>
    <w:rsid w:val="00AE2AD8"/>
    <w:rsid w:val="00AE368E"/>
    <w:rsid w:val="00AE7B7D"/>
    <w:rsid w:val="00AF3A09"/>
    <w:rsid w:val="00AF3CC7"/>
    <w:rsid w:val="00AF5D28"/>
    <w:rsid w:val="00AF7DD7"/>
    <w:rsid w:val="00B05380"/>
    <w:rsid w:val="00B05962"/>
    <w:rsid w:val="00B1139A"/>
    <w:rsid w:val="00B15449"/>
    <w:rsid w:val="00B16C2F"/>
    <w:rsid w:val="00B16EC2"/>
    <w:rsid w:val="00B171D2"/>
    <w:rsid w:val="00B21CC0"/>
    <w:rsid w:val="00B264B5"/>
    <w:rsid w:val="00B27303"/>
    <w:rsid w:val="00B30A5B"/>
    <w:rsid w:val="00B4069D"/>
    <w:rsid w:val="00B44FEA"/>
    <w:rsid w:val="00B47A0F"/>
    <w:rsid w:val="00B47FD1"/>
    <w:rsid w:val="00B516BB"/>
    <w:rsid w:val="00B5330C"/>
    <w:rsid w:val="00B62E84"/>
    <w:rsid w:val="00B6453E"/>
    <w:rsid w:val="00B74355"/>
    <w:rsid w:val="00B7538C"/>
    <w:rsid w:val="00B84DB2"/>
    <w:rsid w:val="00B9007C"/>
    <w:rsid w:val="00BA3E4F"/>
    <w:rsid w:val="00BB1782"/>
    <w:rsid w:val="00BB45D1"/>
    <w:rsid w:val="00BB79EA"/>
    <w:rsid w:val="00BC3555"/>
    <w:rsid w:val="00BC403B"/>
    <w:rsid w:val="00BE0E9D"/>
    <w:rsid w:val="00BE1F97"/>
    <w:rsid w:val="00BF2F5C"/>
    <w:rsid w:val="00BF50A2"/>
    <w:rsid w:val="00C00B7F"/>
    <w:rsid w:val="00C01989"/>
    <w:rsid w:val="00C060C2"/>
    <w:rsid w:val="00C12B51"/>
    <w:rsid w:val="00C13083"/>
    <w:rsid w:val="00C2125C"/>
    <w:rsid w:val="00C24650"/>
    <w:rsid w:val="00C25465"/>
    <w:rsid w:val="00C33079"/>
    <w:rsid w:val="00C355D4"/>
    <w:rsid w:val="00C35E9D"/>
    <w:rsid w:val="00C5273E"/>
    <w:rsid w:val="00C5336B"/>
    <w:rsid w:val="00C559A1"/>
    <w:rsid w:val="00C55A12"/>
    <w:rsid w:val="00C62C00"/>
    <w:rsid w:val="00C6553E"/>
    <w:rsid w:val="00C72A98"/>
    <w:rsid w:val="00C830D9"/>
    <w:rsid w:val="00C83A13"/>
    <w:rsid w:val="00C84090"/>
    <w:rsid w:val="00C84F49"/>
    <w:rsid w:val="00C86378"/>
    <w:rsid w:val="00C86F10"/>
    <w:rsid w:val="00C9068C"/>
    <w:rsid w:val="00C92967"/>
    <w:rsid w:val="00C93D26"/>
    <w:rsid w:val="00C95314"/>
    <w:rsid w:val="00C97094"/>
    <w:rsid w:val="00CA3D0C"/>
    <w:rsid w:val="00CA510E"/>
    <w:rsid w:val="00CA654B"/>
    <w:rsid w:val="00CB370A"/>
    <w:rsid w:val="00CB3A7C"/>
    <w:rsid w:val="00CB44FF"/>
    <w:rsid w:val="00CB72B8"/>
    <w:rsid w:val="00CC1FE2"/>
    <w:rsid w:val="00CD0BA8"/>
    <w:rsid w:val="00CD0C58"/>
    <w:rsid w:val="00CD0FAE"/>
    <w:rsid w:val="00CD1F2D"/>
    <w:rsid w:val="00CD325C"/>
    <w:rsid w:val="00CD4222"/>
    <w:rsid w:val="00CD4C7B"/>
    <w:rsid w:val="00CD58FE"/>
    <w:rsid w:val="00CE04E1"/>
    <w:rsid w:val="00CE15F9"/>
    <w:rsid w:val="00CE51FD"/>
    <w:rsid w:val="00CF231E"/>
    <w:rsid w:val="00CF47EB"/>
    <w:rsid w:val="00D01532"/>
    <w:rsid w:val="00D065A4"/>
    <w:rsid w:val="00D075BC"/>
    <w:rsid w:val="00D10C59"/>
    <w:rsid w:val="00D13246"/>
    <w:rsid w:val="00D13ED4"/>
    <w:rsid w:val="00D228C6"/>
    <w:rsid w:val="00D23BCD"/>
    <w:rsid w:val="00D27951"/>
    <w:rsid w:val="00D32DFE"/>
    <w:rsid w:val="00D33BE3"/>
    <w:rsid w:val="00D3792D"/>
    <w:rsid w:val="00D40810"/>
    <w:rsid w:val="00D44D6D"/>
    <w:rsid w:val="00D45602"/>
    <w:rsid w:val="00D55E47"/>
    <w:rsid w:val="00D62E19"/>
    <w:rsid w:val="00D67CD1"/>
    <w:rsid w:val="00D738D6"/>
    <w:rsid w:val="00D80795"/>
    <w:rsid w:val="00D83F78"/>
    <w:rsid w:val="00D84E84"/>
    <w:rsid w:val="00D85172"/>
    <w:rsid w:val="00D854BE"/>
    <w:rsid w:val="00D86570"/>
    <w:rsid w:val="00D87E00"/>
    <w:rsid w:val="00D9134D"/>
    <w:rsid w:val="00D94690"/>
    <w:rsid w:val="00D96D11"/>
    <w:rsid w:val="00DA2E2B"/>
    <w:rsid w:val="00DA32EA"/>
    <w:rsid w:val="00DA5A73"/>
    <w:rsid w:val="00DA688C"/>
    <w:rsid w:val="00DA7A03"/>
    <w:rsid w:val="00DB0DB8"/>
    <w:rsid w:val="00DB1818"/>
    <w:rsid w:val="00DB6FEB"/>
    <w:rsid w:val="00DC2567"/>
    <w:rsid w:val="00DC309B"/>
    <w:rsid w:val="00DC4DA2"/>
    <w:rsid w:val="00DC5261"/>
    <w:rsid w:val="00DC611B"/>
    <w:rsid w:val="00DC6513"/>
    <w:rsid w:val="00DD2F9A"/>
    <w:rsid w:val="00DD5747"/>
    <w:rsid w:val="00DE000E"/>
    <w:rsid w:val="00DE1B53"/>
    <w:rsid w:val="00DE25D2"/>
    <w:rsid w:val="00DE352C"/>
    <w:rsid w:val="00DE35F4"/>
    <w:rsid w:val="00DE6F06"/>
    <w:rsid w:val="00DE7BE7"/>
    <w:rsid w:val="00DF1F3B"/>
    <w:rsid w:val="00DF396B"/>
    <w:rsid w:val="00DF7133"/>
    <w:rsid w:val="00DF7781"/>
    <w:rsid w:val="00E100AD"/>
    <w:rsid w:val="00E212B8"/>
    <w:rsid w:val="00E25A97"/>
    <w:rsid w:val="00E26EB9"/>
    <w:rsid w:val="00E27484"/>
    <w:rsid w:val="00E31A59"/>
    <w:rsid w:val="00E363D8"/>
    <w:rsid w:val="00E367B9"/>
    <w:rsid w:val="00E36840"/>
    <w:rsid w:val="00E37B88"/>
    <w:rsid w:val="00E462E9"/>
    <w:rsid w:val="00E46C08"/>
    <w:rsid w:val="00E46D7D"/>
    <w:rsid w:val="00E471CF"/>
    <w:rsid w:val="00E478D3"/>
    <w:rsid w:val="00E50696"/>
    <w:rsid w:val="00E62835"/>
    <w:rsid w:val="00E742C8"/>
    <w:rsid w:val="00E77645"/>
    <w:rsid w:val="00E8128B"/>
    <w:rsid w:val="00E83697"/>
    <w:rsid w:val="00E859B6"/>
    <w:rsid w:val="00E86CA9"/>
    <w:rsid w:val="00E86CAD"/>
    <w:rsid w:val="00E86FFC"/>
    <w:rsid w:val="00E938B9"/>
    <w:rsid w:val="00E94E4F"/>
    <w:rsid w:val="00EA1992"/>
    <w:rsid w:val="00EA4074"/>
    <w:rsid w:val="00EA66C9"/>
    <w:rsid w:val="00EB2F13"/>
    <w:rsid w:val="00EC4A25"/>
    <w:rsid w:val="00EC4D79"/>
    <w:rsid w:val="00ED6161"/>
    <w:rsid w:val="00EE744F"/>
    <w:rsid w:val="00EF612C"/>
    <w:rsid w:val="00F011A1"/>
    <w:rsid w:val="00F025A2"/>
    <w:rsid w:val="00F036E9"/>
    <w:rsid w:val="00F0618B"/>
    <w:rsid w:val="00F07388"/>
    <w:rsid w:val="00F10DCB"/>
    <w:rsid w:val="00F11930"/>
    <w:rsid w:val="00F2026E"/>
    <w:rsid w:val="00F2210A"/>
    <w:rsid w:val="00F31372"/>
    <w:rsid w:val="00F32D73"/>
    <w:rsid w:val="00F354CB"/>
    <w:rsid w:val="00F37743"/>
    <w:rsid w:val="00F422D6"/>
    <w:rsid w:val="00F442AB"/>
    <w:rsid w:val="00F457FF"/>
    <w:rsid w:val="00F4787F"/>
    <w:rsid w:val="00F54A3D"/>
    <w:rsid w:val="00F54C31"/>
    <w:rsid w:val="00F54CB0"/>
    <w:rsid w:val="00F54E19"/>
    <w:rsid w:val="00F55F8E"/>
    <w:rsid w:val="00F579CD"/>
    <w:rsid w:val="00F61D91"/>
    <w:rsid w:val="00F653B8"/>
    <w:rsid w:val="00F71B89"/>
    <w:rsid w:val="00F7214A"/>
    <w:rsid w:val="00F7353C"/>
    <w:rsid w:val="00F74E72"/>
    <w:rsid w:val="00F76F8F"/>
    <w:rsid w:val="00F77E5E"/>
    <w:rsid w:val="00F839B4"/>
    <w:rsid w:val="00F87AAC"/>
    <w:rsid w:val="00F91E2E"/>
    <w:rsid w:val="00F92811"/>
    <w:rsid w:val="00F941DF"/>
    <w:rsid w:val="00FA0D79"/>
    <w:rsid w:val="00FA1266"/>
    <w:rsid w:val="00FA4C7F"/>
    <w:rsid w:val="00FA5CAD"/>
    <w:rsid w:val="00FA5DDF"/>
    <w:rsid w:val="00FB11D5"/>
    <w:rsid w:val="00FB25B7"/>
    <w:rsid w:val="00FB36FA"/>
    <w:rsid w:val="00FB5BD0"/>
    <w:rsid w:val="00FC1192"/>
    <w:rsid w:val="00FC76AE"/>
    <w:rsid w:val="00FD29E0"/>
    <w:rsid w:val="00FD61E7"/>
    <w:rsid w:val="00FD644B"/>
    <w:rsid w:val="00FE106D"/>
    <w:rsid w:val="00FE251B"/>
    <w:rsid w:val="00FE3F0D"/>
    <w:rsid w:val="00FE5C5F"/>
    <w:rsid w:val="00FF0F65"/>
    <w:rsid w:val="00FF2EA7"/>
    <w:rsid w:val="00FF32A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56DA98DB-D4A1-4E84-A670-0FC726B7C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F23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F231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F231E"/>
    <w:rPr>
      <w:rFonts w:ascii="Arial" w:eastAsia="MS Mincho" w:hAnsi="Arial"/>
      <w:szCs w:val="24"/>
    </w:rPr>
  </w:style>
  <w:style w:type="paragraph" w:customStyle="1" w:styleId="Agreement">
    <w:name w:val="Agreement"/>
    <w:basedOn w:val="Normal"/>
    <w:next w:val="Doc-text2"/>
    <w:uiPriority w:val="99"/>
    <w:qFormat/>
    <w:rsid w:val="00CF231E"/>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D075BC"/>
    <w:pPr>
      <w:ind w:left="720"/>
      <w:contextualSpacing/>
    </w:pPr>
  </w:style>
  <w:style w:type="character" w:styleId="CommentReference">
    <w:name w:val="annotation reference"/>
    <w:basedOn w:val="DefaultParagraphFont"/>
    <w:rsid w:val="00DE352C"/>
    <w:rPr>
      <w:sz w:val="16"/>
      <w:szCs w:val="16"/>
    </w:rPr>
  </w:style>
  <w:style w:type="paragraph" w:styleId="CommentText">
    <w:name w:val="annotation text"/>
    <w:basedOn w:val="Normal"/>
    <w:link w:val="CommentTextChar"/>
    <w:rsid w:val="00DE352C"/>
  </w:style>
  <w:style w:type="character" w:customStyle="1" w:styleId="CommentTextChar">
    <w:name w:val="Comment Text Char"/>
    <w:basedOn w:val="DefaultParagraphFont"/>
    <w:link w:val="CommentText"/>
    <w:rsid w:val="00DE352C"/>
    <w:rPr>
      <w:lang w:eastAsia="en-US"/>
    </w:rPr>
  </w:style>
  <w:style w:type="paragraph" w:styleId="CommentSubject">
    <w:name w:val="annotation subject"/>
    <w:basedOn w:val="CommentText"/>
    <w:next w:val="CommentText"/>
    <w:link w:val="CommentSubjectChar"/>
    <w:rsid w:val="00DE352C"/>
    <w:rPr>
      <w:b/>
      <w:bCs/>
    </w:rPr>
  </w:style>
  <w:style w:type="character" w:customStyle="1" w:styleId="CommentSubjectChar">
    <w:name w:val="Comment Subject Char"/>
    <w:basedOn w:val="CommentTextChar"/>
    <w:link w:val="CommentSubject"/>
    <w:rsid w:val="00DE352C"/>
    <w:rPr>
      <w:b/>
      <w:bCs/>
      <w:lang w:eastAsia="en-US"/>
    </w:rPr>
  </w:style>
  <w:style w:type="paragraph" w:styleId="Revision">
    <w:name w:val="Revision"/>
    <w:hidden/>
    <w:uiPriority w:val="99"/>
    <w:semiHidden/>
    <w:rsid w:val="00F9281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776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0763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5AIRPNAIUNRU-859666464-8916</_dlc_DocId>
    <_dlc_DocIdUrl xmlns="71c5aaf6-e6ce-465b-b873-5148d2a4c105">
      <Url>https://nokia.sharepoint.com/sites/c5g/e2earch/_layouts/15/DocIdRedir.aspx?ID=5AIRPNAIUNRU-859666464-8916</Url>
      <Description>5AIRPNAIUNRU-859666464-8916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1515</Words>
  <Characters>8638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2021-05-11T03:12:00Z</dcterms:created>
  <dcterms:modified xsi:type="dcterms:W3CDTF">2021-05-11T03:12:00Z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44243b7c-16d7-44b1-8856-8d65c4c70ee2</vt:lpwstr>
  </property>
</Properties>
</file>